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42" w:right="5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142" w:right="5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142" w:right="5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142" w:right="5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142" w:right="5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142" w:right="5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142" w:right="5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142" w:right="5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5101" w:hanging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ind w:right="5101" w:hanging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ind w:right="5101" w:hanging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ind w:right="5101" w:hanging="0"/>
        <w:rPr>
          <w:rFonts w:ascii="Times New Roman" w:hAnsi="Times New Roman" w:cs="Times New Roman"/>
          <w:sz w:val="4"/>
          <w:szCs w:val="4"/>
        </w:rPr>
      </w:pPr>
      <w:r>
        <w:rPr>
          <w:rFonts w:cs="Times New Roman" w:ascii="Times New Roman" w:hAnsi="Times New Roman"/>
          <w:sz w:val="4"/>
          <w:szCs w:val="4"/>
        </w:rPr>
      </w:r>
    </w:p>
    <w:p>
      <w:pPr>
        <w:pStyle w:val="Normal"/>
        <w:ind w:left="142" w:right="5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изменений </w:t>
      </w:r>
    </w:p>
    <w:p>
      <w:pPr>
        <w:pStyle w:val="Normal"/>
        <w:ind w:left="142" w:right="5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постановление администрации Уссурийского городского округа </w:t>
      </w:r>
    </w:p>
    <w:p>
      <w:pPr>
        <w:pStyle w:val="Normal"/>
        <w:ind w:left="142" w:right="5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10 октября 2016 года </w:t>
      </w:r>
    </w:p>
    <w:p>
      <w:pPr>
        <w:pStyle w:val="Normal"/>
        <w:ind w:left="142" w:right="5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3103-НПА «Об утверждении муниципальной программы «Развитие информационно-коммуникационных технологий администрации Уссурийского городского округа»</w:t>
      </w:r>
    </w:p>
    <w:p>
      <w:pPr>
        <w:pStyle w:val="Normal"/>
        <w:ind w:left="142" w:right="5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2018-2023 годы»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законом от 06 октября 2003 года                     № 131-ФЗ «Об общих принципах организации местного самоуправления                       в Российской Федерации», со статьями 31, 56 Устава Уссурийского городского округа, 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постановлением администрации Уссурийского городского округа </w:t>
      </w:r>
      <w:bookmarkStart w:id="0" w:name="_GoBack"/>
      <w:bookmarkEnd w:id="0"/>
      <w:r>
        <w:rPr>
          <w:rFonts w:cs="Times New Roman" w:ascii="Times New Roman" w:hAnsi="Times New Roman"/>
          <w:color w:val="auto"/>
          <w:sz w:val="28"/>
          <w:szCs w:val="28"/>
        </w:rPr>
        <w:t xml:space="preserve">от 31 марта 2015 года № 895-НПА «Об утверждении Порядка разработки, реализации и оценки эффективности муниципальных программ Уссурийского городского округа и о признании утратившим силу некоторых нормативных правовых актов администрации Уссурийского городского округа» и </w:t>
      </w:r>
      <w:r>
        <w:rPr>
          <w:rFonts w:cs="Times New Roman" w:ascii="Times New Roman" w:hAnsi="Times New Roman"/>
          <w:sz w:val="28"/>
          <w:szCs w:val="28"/>
        </w:rPr>
        <w:t>в целях уточнения объемов финансирования мероприятий программы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ПОСТАНОВЛЯЕТ: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4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 Внести в постановление администрации Уссурийского городского округа от 10 октября 2016 года № 3103-НПА «Об утверждении муниципальной программы «Развитие информационно-коммуникационных технологий администрации Уссурийского городского округа» на 2018 -               2023 годы» (далее – постановление) следующие изменения:</w:t>
      </w:r>
    </w:p>
    <w:p>
      <w:pPr>
        <w:pStyle w:val="Normal"/>
        <w:spacing w:lineRule="auto" w:line="34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в муниципальной программе «Развитие информационно-коммуникационных технологий администрации Уссурийского городского округа» на 2018 - 2023 годы», утвержденной постановлением (далее – Программа):</w:t>
      </w:r>
    </w:p>
    <w:p>
      <w:pPr>
        <w:pStyle w:val="Normal"/>
        <w:spacing w:lineRule="auto" w:line="34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а) в Паспорте Программы:</w:t>
      </w:r>
    </w:p>
    <w:p>
      <w:pPr>
        <w:pStyle w:val="Normal"/>
        <w:spacing w:lineRule="auto" w:line="34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раздел «Объем бюджетных ассигнований муниципальной программы          (с расшифровкой по годам и источникам финансирования)» изложить в следующей редакции:</w:t>
      </w:r>
    </w:p>
    <w:tbl>
      <w:tblPr>
        <w:tblW w:w="935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lastRow="0" w:firstRow="1" w:lastColumn="0" w:firstColumn="1" w:val="04a0" w:noHBand="0" w:noVBand="1"/>
      </w:tblPr>
      <w:tblGrid>
        <w:gridCol w:w="2977"/>
        <w:gridCol w:w="6378"/>
      </w:tblGrid>
      <w:tr>
        <w:trPr/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бюджетных ассигнований муниципальной программы (с расшифровкой по годам и источникам финансирования)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Общий объем финансовых средств местного бюджета, необходимых для реализации программных мероприятий, составляет 75 066,418 тыс. рублей, в том числе:</w:t>
            </w:r>
          </w:p>
          <w:p>
            <w:pPr>
              <w:pStyle w:val="ConsPlusNormal"/>
              <w:widowControl w:val="false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2018 год – 5 372,90 тыс. рублей;</w:t>
            </w:r>
          </w:p>
          <w:p>
            <w:pPr>
              <w:pStyle w:val="ConsPlusNormal"/>
              <w:widowControl w:val="false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 год – 9 783,40 тыс. рублей;</w:t>
            </w:r>
          </w:p>
          <w:p>
            <w:pPr>
              <w:pStyle w:val="ConsPlusNormal"/>
              <w:widowControl w:val="false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 год – 12 164,838 тыс. рублей;</w:t>
            </w:r>
          </w:p>
          <w:p>
            <w:pPr>
              <w:pStyle w:val="ConsPlusNormal"/>
              <w:widowControl w:val="false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год – 13 676,55 тыс. рублей;</w:t>
            </w:r>
          </w:p>
          <w:p>
            <w:pPr>
              <w:pStyle w:val="ConsPlusNormal"/>
              <w:widowControl w:val="false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 год – 15 830,00 тыс. рублей;</w:t>
            </w:r>
          </w:p>
          <w:p>
            <w:pPr>
              <w:pStyle w:val="ConsPlusNormal"/>
              <w:widowControl w:val="false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 год – 18 238,73 тыс. рублей</w:t>
            </w:r>
          </w:p>
        </w:tc>
      </w:tr>
    </w:tbl>
    <w:p>
      <w:pPr>
        <w:pStyle w:val="Normal"/>
        <w:spacing w:lineRule="auto" w:line="34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в Приложении № 1 к Программе «Перечень мероприятий муниципальной программы «Развитие информационно-коммуникационных технологий администрации Уссурийского городского округа» на 2018 -                    2023 годы»:</w:t>
      </w:r>
    </w:p>
    <w:p>
      <w:pPr>
        <w:pStyle w:val="Normal"/>
        <w:spacing w:lineRule="auto" w:line="34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строку 1.1 изложить в следующей редакции:</w:t>
      </w:r>
    </w:p>
    <w:tbl>
      <w:tblPr>
        <w:tblW w:w="5000" w:type="pct"/>
        <w:jc w:val="left"/>
        <w:tblInd w:w="-1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1" w:val="04a0" w:noHBand="0" w:lastColumn="0" w:firstColumn="1" w:lastRow="0" w:firstRow="1"/>
      </w:tblPr>
      <w:tblGrid>
        <w:gridCol w:w="556"/>
        <w:gridCol w:w="1674"/>
        <w:gridCol w:w="700"/>
        <w:gridCol w:w="836"/>
        <w:gridCol w:w="560"/>
        <w:gridCol w:w="557"/>
        <w:gridCol w:w="559"/>
        <w:gridCol w:w="559"/>
        <w:gridCol w:w="559"/>
        <w:gridCol w:w="558"/>
        <w:gridCol w:w="559"/>
        <w:gridCol w:w="698"/>
        <w:gridCol w:w="978"/>
      </w:tblGrid>
      <w:tr>
        <w:trPr>
          <w:trHeight w:val="20" w:hRule="atLeast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1.1.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14" w:right="48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Приобретение средств вычислитель-ной и организа-ционной техники, серверного оборудова-ния, программного обеспечения, развитие и обеспечение эксплуатации информа-ционных систем, официального сайта администра-ции Уссурийского городского округа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001 0113 3300 1710 10 240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001 0113 3300 1715 10 240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62 191,403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4 355,50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7 254,80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9 938,913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11 234,03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14 230,00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15 178,16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2018-2023 гг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13" w:right="113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муни-ци-паль-ное казен-ное уч-реж-дение «Ад-ми-нист-ратив-но-хо-зяйст-венное управ-ление» адми-нист-рации Уссу-рийс-кого го-родс-кого округа (далее – МКУ АХУ)</w:t>
            </w:r>
          </w:p>
        </w:tc>
      </w:tr>
      <w:tr>
        <w:trPr>
          <w:trHeight w:val="20" w:hRule="atLeast"/>
        </w:trPr>
        <w:tc>
          <w:tcPr>
            <w:tcW w:w="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1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14" w:right="48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в том числе: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6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9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13" w:right="113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</w:tr>
      <w:tr>
        <w:trPr>
          <w:trHeight w:val="20" w:hRule="atLeast"/>
        </w:trPr>
        <w:tc>
          <w:tcPr>
            <w:tcW w:w="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1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14" w:right="48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средства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62 191,403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4 355,50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7 254,80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9 938,913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11 234,03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14 230,00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15 178,16</w:t>
            </w:r>
          </w:p>
        </w:tc>
        <w:tc>
          <w:tcPr>
            <w:tcW w:w="6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9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13" w:right="113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</w:tr>
    </w:tbl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строки 2.1, 2.2 изложить в следующей редакции:</w:t>
      </w:r>
    </w:p>
    <w:tbl>
      <w:tblPr>
        <w:tblW w:w="5000" w:type="pct"/>
        <w:jc w:val="left"/>
        <w:tblInd w:w="-1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1" w:val="04a0" w:noHBand="0" w:lastColumn="0" w:firstColumn="1" w:lastRow="0" w:firstRow="1"/>
      </w:tblPr>
      <w:tblGrid>
        <w:gridCol w:w="562"/>
        <w:gridCol w:w="1668"/>
        <w:gridCol w:w="697"/>
        <w:gridCol w:w="839"/>
        <w:gridCol w:w="560"/>
        <w:gridCol w:w="557"/>
        <w:gridCol w:w="562"/>
        <w:gridCol w:w="562"/>
        <w:gridCol w:w="561"/>
        <w:gridCol w:w="577"/>
        <w:gridCol w:w="639"/>
        <w:gridCol w:w="606"/>
        <w:gridCol w:w="963"/>
      </w:tblGrid>
      <w:tr>
        <w:trPr>
          <w:trHeight w:val="20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2.1.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30" w:right="48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Оказание услуг по аттестации и ежегодному инструмен-тальному контролю объектов информатизации АУГО, по спецпроверке и специсследо-ваниям оборудования, по установке и настройки средств за-щиты ин-формации, по созданию и выдаче сертификатов ключей проверки электронных подписей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001 0113 3300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1100 20 240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Всего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 xml:space="preserve">2693,50 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340,00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315, 00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352,50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750,00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236,00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700,00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2018-2023 гг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32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Управ-ление</w:t>
            </w:r>
          </w:p>
          <w:p>
            <w:pPr>
              <w:pStyle w:val="Normal"/>
              <w:widowControl w:val="false"/>
              <w:ind w:left="32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ind w:left="32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Отдел ин-форма-ционной безопас-ности адми</w:t>
              <w:softHyphen/>
              <w:t>нистра</w:t>
              <w:softHyphen/>
              <w:t>ции Уссу</w:t>
              <w:softHyphen/>
              <w:t>рийс-кого</w:t>
            </w:r>
          </w:p>
          <w:p>
            <w:pPr>
              <w:pStyle w:val="Normal"/>
              <w:widowControl w:val="false"/>
              <w:ind w:left="32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 xml:space="preserve">городс-кого </w:t>
            </w:r>
          </w:p>
          <w:p>
            <w:pPr>
              <w:pStyle w:val="Normal"/>
              <w:widowControl w:val="false"/>
              <w:ind w:left="32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округа</w:t>
            </w:r>
          </w:p>
        </w:tc>
      </w:tr>
      <w:tr>
        <w:trPr>
          <w:trHeight w:val="2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30" w:right="48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в том числе: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32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</w:tr>
      <w:tr>
        <w:trPr>
          <w:trHeight w:val="792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30" w:right="48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сред</w:t>
              <w:softHyphen/>
              <w:t>ства мест</w:t>
              <w:softHyphen/>
              <w:t>ного бюд</w:t>
              <w:softHyphen/>
              <w:t>жета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340,00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340,00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32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</w:tr>
      <w:tr>
        <w:trPr>
          <w:trHeight w:val="2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30" w:right="48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001 0113 3300 2100 20 242</w:t>
            </w:r>
          </w:p>
        </w:tc>
        <w:tc>
          <w:tcPr>
            <w:tcW w:w="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 xml:space="preserve">2353,50 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315,00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352,50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750,00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236,00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700,00</w:t>
            </w:r>
          </w:p>
        </w:tc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ind w:left="3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0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2.2.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30" w:right="48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Приобретение аппаратных, аппаратно-программных, программных средств защиты информации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001 0113 3300 1710 10 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240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001 0113 3300 1715 10 240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Всего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6 395,495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416,40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385,00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1 219,525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1 450,00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1 014,00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1 910,57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2018-2023 гг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ind w:left="32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МКУ АХУ</w:t>
            </w:r>
          </w:p>
        </w:tc>
      </w:tr>
      <w:tr>
        <w:trPr>
          <w:trHeight w:val="183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30" w:right="48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в том числе: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32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</w:tr>
      <w:tr>
        <w:trPr>
          <w:trHeight w:val="2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30" w:right="48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сред</w:t>
              <w:softHyphen/>
              <w:t>ства мест</w:t>
              <w:softHyphen/>
              <w:t>ного бюд</w:t>
              <w:softHyphen/>
              <w:t>жета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 xml:space="preserve">416,40  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416,40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32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</w:tr>
      <w:tr>
        <w:trPr>
          <w:trHeight w:val="2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24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30" w:right="48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001 0113 3300 2710 10 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 xml:space="preserve">240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001 0113 3300 2715 10 240</w:t>
            </w:r>
          </w:p>
        </w:tc>
        <w:tc>
          <w:tcPr>
            <w:tcW w:w="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sz w:val="23"/>
                <w:szCs w:val="23"/>
                <w:lang w:val="en-US"/>
              </w:rPr>
              <w:t>5 979,095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385,00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1 219,525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1 450,00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1 014,00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1 910,57</w:t>
            </w:r>
          </w:p>
        </w:tc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32" w:hanging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</w:tr>
    </w:tbl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строку «Итого по программе» изложить в следующей редакции:</w:t>
      </w:r>
    </w:p>
    <w:tbl>
      <w:tblPr>
        <w:tblW w:w="5000" w:type="pct"/>
        <w:jc w:val="left"/>
        <w:tblInd w:w="-1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1" w:val="04a0" w:noHBand="0" w:lastColumn="0" w:firstColumn="1" w:lastRow="0" w:firstRow="1"/>
      </w:tblPr>
      <w:tblGrid>
        <w:gridCol w:w="556"/>
        <w:gridCol w:w="1674"/>
        <w:gridCol w:w="700"/>
        <w:gridCol w:w="836"/>
        <w:gridCol w:w="560"/>
        <w:gridCol w:w="557"/>
        <w:gridCol w:w="559"/>
        <w:gridCol w:w="559"/>
        <w:gridCol w:w="559"/>
        <w:gridCol w:w="558"/>
        <w:gridCol w:w="559"/>
        <w:gridCol w:w="698"/>
        <w:gridCol w:w="978"/>
      </w:tblGrid>
      <w:tr>
        <w:trPr>
          <w:trHeight w:val="20" w:hRule="atLeast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14" w:right="48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Итого по про-грамме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b/>
              </w:rPr>
              <w:t>75 066,418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5 372,90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9 783,40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12 164,838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13 676,55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15 830,00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18 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b/>
              </w:rPr>
              <w:t>238,73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13" w:right="113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</w:tr>
      <w:tr>
        <w:trPr>
          <w:trHeight w:val="20" w:hRule="atLeast"/>
        </w:trPr>
        <w:tc>
          <w:tcPr>
            <w:tcW w:w="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1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14" w:right="48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в том числе: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6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9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13" w:right="113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</w:tr>
      <w:tr>
        <w:trPr>
          <w:trHeight w:val="20" w:hRule="atLeast"/>
        </w:trPr>
        <w:tc>
          <w:tcPr>
            <w:tcW w:w="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1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14" w:right="48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средства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9374" w:leader="none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</w:rPr>
              <w:t>местного бюджета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b/>
              </w:rPr>
              <w:t>75 066,418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5 372,90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9 783,40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12 164,838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13 676,55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</w:rPr>
              <w:t>15 830,00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18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b/>
              </w:rPr>
              <w:t>238,73</w:t>
            </w:r>
          </w:p>
        </w:tc>
        <w:tc>
          <w:tcPr>
            <w:tcW w:w="6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9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13" w:right="113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</w:tr>
    </w:tbl>
    <w:p>
      <w:pPr>
        <w:pStyle w:val="Normal"/>
        <w:spacing w:lineRule="auto" w:line="4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 Приложение № 3 к Программе «Финансовое обеспечение муниципальной программы «Развитие информационно-коммуникационных технологий администрации Уссурийского городского округа» на 2018 -                      2023 годы» изложить в новой редакции (прилагается).</w:t>
      </w:r>
    </w:p>
    <w:p>
      <w:pPr>
        <w:pStyle w:val="Normal"/>
        <w:spacing w:lineRule="auto" w:line="4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 Управлению информатизации и организации предоставления муниципальных услуг администрации Уссурийского городского округа (Панченко) разместить настоящее постановление на официальном сайте администрации Уссурийского городского округа.</w:t>
      </w:r>
    </w:p>
    <w:p>
      <w:pPr>
        <w:pStyle w:val="Normal"/>
        <w:spacing w:lineRule="auto" w:line="4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 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Уссурийского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городского округа                                                                               Е. Е. Корж</w:t>
      </w:r>
    </w:p>
    <w:sectPr>
      <w:headerReference w:type="default" r:id="rId2"/>
      <w:type w:val="nextPage"/>
      <w:pgSz w:w="11906" w:h="16838"/>
      <w:pgMar w:left="1701" w:right="851" w:gutter="0" w:header="425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MS Gothic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0545919"/>
    </w:sdtPr>
    <w:sdtContent>
      <w:p>
        <w:pPr>
          <w:pStyle w:val="Style30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0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e72df"/>
    <w:pPr>
      <w:widowControl w:val="fals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sid w:val="0071719c"/>
    <w:rPr>
      <w:color w:val="0066CC"/>
      <w:u w:val="single"/>
    </w:rPr>
  </w:style>
  <w:style w:type="character" w:styleId="2" w:customStyle="1">
    <w:name w:val="Колонтитул (2)_"/>
    <w:basedOn w:val="DefaultParagraphFont"/>
    <w:link w:val="20"/>
    <w:qFormat/>
    <w:rsid w:val="0071719c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z w:val="8"/>
      <w:szCs w:val="8"/>
      <w:u w:val="none"/>
    </w:rPr>
  </w:style>
  <w:style w:type="character" w:styleId="Style15" w:customStyle="1">
    <w:name w:val="Основной текст_"/>
    <w:basedOn w:val="DefaultParagraphFont"/>
    <w:link w:val="21"/>
    <w:qFormat/>
    <w:rsid w:val="0071719c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10"/>
      <w:u w:val="none"/>
    </w:rPr>
  </w:style>
  <w:style w:type="character" w:styleId="115pt" w:customStyle="1">
    <w:name w:val="Основной текст + 11;5 pt"/>
    <w:basedOn w:val="Style15"/>
    <w:qFormat/>
    <w:rsid w:val="0071719c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3"/>
      <w:szCs w:val="23"/>
      <w:u w:val="none"/>
      <w:lang w:val="ru-RU"/>
    </w:rPr>
  </w:style>
  <w:style w:type="character" w:styleId="Style16" w:customStyle="1">
    <w:name w:val="Колонтитул_"/>
    <w:basedOn w:val="DefaultParagraphFont"/>
    <w:link w:val="a6"/>
    <w:qFormat/>
    <w:rsid w:val="0071719c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5" w:customStyle="1">
    <w:name w:val="Основной текст (5)_"/>
    <w:basedOn w:val="DefaultParagraphFont"/>
    <w:link w:val="50"/>
    <w:qFormat/>
    <w:rsid w:val="0071719c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352"/>
      <w:sz w:val="23"/>
      <w:szCs w:val="23"/>
      <w:u w:val="none"/>
    </w:rPr>
  </w:style>
  <w:style w:type="character" w:styleId="Style17" w:customStyle="1">
    <w:name w:val="Подпись к таблице_"/>
    <w:basedOn w:val="DefaultParagraphFont"/>
    <w:link w:val="a8"/>
    <w:qFormat/>
    <w:rsid w:val="0071719c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10"/>
      <w:u w:val="none"/>
    </w:rPr>
  </w:style>
  <w:style w:type="character" w:styleId="1" w:customStyle="1">
    <w:name w:val="Основной текст1"/>
    <w:basedOn w:val="Style15"/>
    <w:qFormat/>
    <w:rsid w:val="0071719c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4"/>
      <w:szCs w:val="24"/>
      <w:u w:val="none"/>
      <w:lang w:val="ru-RU"/>
    </w:rPr>
  </w:style>
  <w:style w:type="character" w:styleId="0pt" w:customStyle="1">
    <w:name w:val="Основной текст + Курсив;Интервал 0 pt"/>
    <w:basedOn w:val="Style15"/>
    <w:qFormat/>
    <w:rsid w:val="0071719c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</w:rPr>
  </w:style>
  <w:style w:type="character" w:styleId="MSGothic105pt0pt" w:customStyle="1">
    <w:name w:val="Основной текст + MS Gothic;10;5 pt;Курсив;Интервал 0 pt"/>
    <w:basedOn w:val="Style15"/>
    <w:qFormat/>
    <w:rsid w:val="0071719c"/>
    <w:rPr>
      <w:rFonts w:ascii="MS Gothic" w:hAnsi="MS Gothic" w:eastAsia="MS Gothic" w:cs="MS Gothic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</w:rPr>
  </w:style>
  <w:style w:type="character" w:styleId="2pt" w:customStyle="1">
    <w:name w:val="Подпись к таблице + Интервал 2 pt"/>
    <w:basedOn w:val="Style17"/>
    <w:qFormat/>
    <w:rsid w:val="0071719c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3"/>
      <w:w w:val="100"/>
      <w:sz w:val="24"/>
      <w:szCs w:val="24"/>
      <w:u w:val="none"/>
      <w:lang w:val="ru-RU"/>
    </w:rPr>
  </w:style>
  <w:style w:type="character" w:styleId="21" w:customStyle="1">
    <w:name w:val="Цитата 2 Знак"/>
    <w:basedOn w:val="DefaultParagraphFont"/>
    <w:link w:val="22"/>
    <w:uiPriority w:val="29"/>
    <w:qFormat/>
    <w:rsid w:val="00ac2154"/>
    <w:rPr>
      <w:i/>
      <w:iCs/>
      <w:color w:val="000000" w:themeColor="text1"/>
    </w:rPr>
  </w:style>
  <w:style w:type="character" w:styleId="Style18" w:customStyle="1">
    <w:name w:val="Верхний колонтитул Знак"/>
    <w:basedOn w:val="DefaultParagraphFont"/>
    <w:link w:val="aa"/>
    <w:uiPriority w:val="99"/>
    <w:qFormat/>
    <w:rsid w:val="00e77caf"/>
    <w:rPr>
      <w:color w:val="000000"/>
    </w:rPr>
  </w:style>
  <w:style w:type="character" w:styleId="Style19" w:customStyle="1">
    <w:name w:val="Нижний колонтитул Знак"/>
    <w:basedOn w:val="DefaultParagraphFont"/>
    <w:link w:val="ac"/>
    <w:uiPriority w:val="99"/>
    <w:qFormat/>
    <w:rsid w:val="00e77caf"/>
    <w:rPr>
      <w:color w:val="000000"/>
    </w:rPr>
  </w:style>
  <w:style w:type="character" w:styleId="FontStyle11" w:customStyle="1">
    <w:name w:val="Font Style11"/>
    <w:basedOn w:val="DefaultParagraphFont"/>
    <w:uiPriority w:val="99"/>
    <w:qFormat/>
    <w:rsid w:val="004c539d"/>
    <w:rPr>
      <w:rFonts w:ascii="Times New Roman" w:hAnsi="Times New Roman" w:cs="Times New Roman"/>
      <w:color w:val="000000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328b"/>
    <w:rPr>
      <w:sz w:val="16"/>
      <w:szCs w:val="16"/>
    </w:rPr>
  </w:style>
  <w:style w:type="character" w:styleId="Style20" w:customStyle="1">
    <w:name w:val="Текст примечания Знак"/>
    <w:basedOn w:val="DefaultParagraphFont"/>
    <w:link w:val="af0"/>
    <w:uiPriority w:val="99"/>
    <w:qFormat/>
    <w:rsid w:val="0052328b"/>
    <w:rPr>
      <w:color w:val="000000"/>
      <w:sz w:val="20"/>
      <w:szCs w:val="20"/>
    </w:rPr>
  </w:style>
  <w:style w:type="character" w:styleId="Style21" w:customStyle="1">
    <w:name w:val="Тема примечания Знак"/>
    <w:basedOn w:val="Style20"/>
    <w:link w:val="af2"/>
    <w:uiPriority w:val="99"/>
    <w:semiHidden/>
    <w:qFormat/>
    <w:rsid w:val="0052328b"/>
    <w:rPr>
      <w:b/>
      <w:bCs/>
      <w:color w:val="000000"/>
      <w:sz w:val="20"/>
      <w:szCs w:val="20"/>
    </w:rPr>
  </w:style>
  <w:style w:type="character" w:styleId="Style22" w:customStyle="1">
    <w:name w:val="Текст выноски Знак"/>
    <w:basedOn w:val="DefaultParagraphFont"/>
    <w:link w:val="af4"/>
    <w:uiPriority w:val="99"/>
    <w:semiHidden/>
    <w:qFormat/>
    <w:rsid w:val="0052328b"/>
    <w:rPr>
      <w:rFonts w:ascii="Segoe UI" w:hAnsi="Segoe UI" w:cs="Segoe UI"/>
      <w:color w:val="000000"/>
      <w:sz w:val="18"/>
      <w:szCs w:val="18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ascii="PT Astra Serif" w:hAnsi="PT Astra Serif" w:cs="Noto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22" w:customStyle="1">
    <w:name w:val="Колонтитул (2)"/>
    <w:basedOn w:val="Normal"/>
    <w:link w:val="2"/>
    <w:qFormat/>
    <w:rsid w:val="0071719c"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i/>
      <w:iCs/>
      <w:sz w:val="8"/>
      <w:szCs w:val="8"/>
    </w:rPr>
  </w:style>
  <w:style w:type="paragraph" w:styleId="23" w:customStyle="1">
    <w:name w:val="Основной текст2"/>
    <w:basedOn w:val="Normal"/>
    <w:link w:val="a4"/>
    <w:qFormat/>
    <w:rsid w:val="0071719c"/>
    <w:pPr>
      <w:shd w:val="clear" w:color="auto" w:fill="FFFFFF"/>
      <w:spacing w:lineRule="exact" w:line="318"/>
    </w:pPr>
    <w:rPr>
      <w:rFonts w:ascii="Times New Roman" w:hAnsi="Times New Roman" w:eastAsia="Times New Roman" w:cs="Times New Roman"/>
      <w:spacing w:val="10"/>
    </w:rPr>
  </w:style>
  <w:style w:type="paragraph" w:styleId="Style28" w:customStyle="1">
    <w:name w:val="Колонтитул"/>
    <w:basedOn w:val="Normal"/>
    <w:link w:val="a5"/>
    <w:qFormat/>
    <w:rsid w:val="0071719c"/>
    <w:pPr>
      <w:shd w:val="clear" w:color="auto" w:fill="FFFFFF"/>
      <w:spacing w:lineRule="atLeast" w:line="0"/>
    </w:pPr>
    <w:rPr>
      <w:rFonts w:ascii="Tahoma" w:hAnsi="Tahoma" w:eastAsia="Tahoma" w:cs="Tahoma"/>
      <w:sz w:val="22"/>
      <w:szCs w:val="22"/>
    </w:rPr>
  </w:style>
  <w:style w:type="paragraph" w:styleId="51" w:customStyle="1">
    <w:name w:val="Основной текст (5)"/>
    <w:basedOn w:val="Normal"/>
    <w:link w:val="5"/>
    <w:qFormat/>
    <w:rsid w:val="0071719c"/>
    <w:pPr>
      <w:shd w:val="clear" w:color="auto" w:fill="FFFFFF"/>
      <w:spacing w:lineRule="atLeast" w:line="0"/>
      <w:ind w:firstLine="720"/>
      <w:jc w:val="both"/>
    </w:pPr>
    <w:rPr>
      <w:rFonts w:ascii="Times New Roman" w:hAnsi="Times New Roman" w:eastAsia="Times New Roman" w:cs="Times New Roman"/>
      <w:i/>
      <w:iCs/>
      <w:spacing w:val="352"/>
      <w:sz w:val="23"/>
      <w:szCs w:val="23"/>
    </w:rPr>
  </w:style>
  <w:style w:type="paragraph" w:styleId="Style29" w:customStyle="1">
    <w:name w:val="Подпись к таблице"/>
    <w:basedOn w:val="Normal"/>
    <w:link w:val="a7"/>
    <w:qFormat/>
    <w:rsid w:val="0071719c"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spacing w:val="10"/>
    </w:rPr>
  </w:style>
  <w:style w:type="paragraph" w:styleId="Quote">
    <w:name w:val="Quote"/>
    <w:basedOn w:val="Normal"/>
    <w:next w:val="Normal"/>
    <w:link w:val="23"/>
    <w:uiPriority w:val="29"/>
    <w:qFormat/>
    <w:rsid w:val="00ac2154"/>
    <w:pPr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3462f0"/>
    <w:pPr>
      <w:spacing w:before="0" w:after="0"/>
      <w:ind w:left="720" w:hanging="0"/>
      <w:contextualSpacing/>
    </w:pPr>
    <w:rPr/>
  </w:style>
  <w:style w:type="paragraph" w:styleId="Style30">
    <w:name w:val="Header"/>
    <w:basedOn w:val="Normal"/>
    <w:link w:val="ab"/>
    <w:uiPriority w:val="99"/>
    <w:unhideWhenUsed/>
    <w:rsid w:val="00e77ca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Footer"/>
    <w:basedOn w:val="Normal"/>
    <w:link w:val="ad"/>
    <w:uiPriority w:val="99"/>
    <w:unhideWhenUsed/>
    <w:rsid w:val="00e77ca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c02f3a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210" w:customStyle="1">
    <w:name w:val="Style2"/>
    <w:basedOn w:val="Normal"/>
    <w:uiPriority w:val="99"/>
    <w:qFormat/>
    <w:rsid w:val="00c02f3a"/>
    <w:pPr>
      <w:spacing w:lineRule="exact" w:line="322"/>
      <w:ind w:hanging="355"/>
    </w:pPr>
    <w:rPr>
      <w:rFonts w:ascii="Times New Roman" w:hAnsi="Times New Roman" w:eastAsia="" w:cs="Times New Roman" w:eastAsiaTheme="minorEastAsia"/>
      <w:color w:val="auto"/>
    </w:rPr>
  </w:style>
  <w:style w:type="paragraph" w:styleId="Annotationtext">
    <w:name w:val="annotation text"/>
    <w:basedOn w:val="Normal"/>
    <w:link w:val="af1"/>
    <w:uiPriority w:val="99"/>
    <w:unhideWhenUsed/>
    <w:qFormat/>
    <w:rsid w:val="0052328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3"/>
    <w:uiPriority w:val="99"/>
    <w:semiHidden/>
    <w:unhideWhenUsed/>
    <w:qFormat/>
    <w:rsid w:val="0052328b"/>
    <w:pPr/>
    <w:rPr>
      <w:b/>
      <w:bCs/>
    </w:rPr>
  </w:style>
  <w:style w:type="paragraph" w:styleId="BalloonText">
    <w:name w:val="Balloon Text"/>
    <w:basedOn w:val="Normal"/>
    <w:link w:val="af5"/>
    <w:uiPriority w:val="99"/>
    <w:semiHidden/>
    <w:unhideWhenUsed/>
    <w:qFormat/>
    <w:rsid w:val="0052328b"/>
    <w:pPr/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d904a9"/>
    <w:pPr>
      <w:widowControl w:val="fals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c762df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5884B-DB55-47ED-A9CA-5A157398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LibreOffice/7.2.7.2$Linux_X86_64 LibreOffice_project/20$Build-2</Application>
  <AppVersion>15.0000</AppVersion>
  <Pages>5</Pages>
  <Words>645</Words>
  <Characters>4299</Characters>
  <CharactersWithSpaces>5009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2022-09-20T01:48:00Z</dcterms:created>
  <dc:creator>Яна Викторовна Яриловец</dc:creator>
  <dc:description/>
  <dc:language>ru-RU</dc:language>
  <cp:lastModifiedBy/>
  <cp:lastPrinted>2020-02-12T08:03:00Z</cp:lastPrinted>
  <dcterms:modified xsi:type="dcterms:W3CDTF">2022-09-21T11:05:21Z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