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2" w:firstLine="0"/>
        <w:jc w:val="right"/>
        <w:spacing w:line="240" w:lineRule="auto"/>
        <w:rPr>
          <w:sz w:val="28"/>
          <w:szCs w:val="28"/>
        </w:rPr>
      </w:pPr>
      <w:r>
        <w:rPr>
          <w:highlight w:val="none"/>
        </w:rPr>
      </w:r>
      <w:r>
        <w:rPr>
          <w:b w:val="0"/>
          <w:bCs w:val="0"/>
          <w:sz w:val="28"/>
          <w:szCs w:val="28"/>
        </w:rPr>
        <w:t xml:space="preserve">ПРОЕКТ</w:t>
      </w:r>
      <w:r>
        <w:rPr>
          <w:highlight w:val="none"/>
        </w:rPr>
      </w:r>
      <w:r>
        <w:rPr>
          <w:sz w:val="28"/>
          <w:szCs w:val="28"/>
        </w:rPr>
      </w:r>
    </w:p>
    <w:p>
      <w:pPr>
        <w:pStyle w:val="850"/>
        <w:ind w:right="-22" w:firstLine="0"/>
        <w:jc w:val="center"/>
        <w:spacing w:line="240" w:lineRule="auto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8185" cy="914400"/>
                <wp:effectExtent l="0" t="0" r="0" b="0"/>
                <wp:docPr id="2" name="_x005F_x0000_i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818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6.55pt;height:7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50"/>
        <w:ind w:right="-22"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УССУРИЙСКОГО ГОРОДСКОГО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ПРИМОРСКОГО КРАЯ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672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firstLine="672"/>
        <w:jc w:val="righ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_________.20____           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  <w:tab/>
        <w:t xml:space="preserve">                                            №  ______- НПА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  <w:t xml:space="preserve">г. Уссурийск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Уссурийского городского округа от 19 декабря 2023 года № 987–НПА "</w:t>
      </w:r>
      <w:r>
        <w:rPr>
          <w:b/>
          <w:bCs/>
          <w:sz w:val="28"/>
          <w:szCs w:val="28"/>
        </w:rPr>
        <w:t xml:space="preserve">О бюджете Уссурийского городского округа на 2024 год и плановый период 2025 и 2026 годов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5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Думы Уссурийского городского округа от 11 марта 2008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743-НПА "О Положении о бюджетном процессе в Уссурийском городском округе" и Уставом Уссурийского городского округа Приморского края, Дума Уссурийского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widowControl/>
        <w:rPr>
          <w:bCs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решение Думы Уссурийского городского округа </w:t>
      </w:r>
      <w:r>
        <w:rPr>
          <w:sz w:val="28"/>
          <w:szCs w:val="28"/>
        </w:rPr>
        <w:br/>
        <w:t xml:space="preserve">от 19 декабря 2023 года № 987–НПА "</w:t>
      </w:r>
      <w:r>
        <w:rPr>
          <w:bCs/>
          <w:sz w:val="28"/>
          <w:szCs w:val="28"/>
        </w:rPr>
        <w:t xml:space="preserve">О бюджете Уссурийского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округа на 2024 год и плановый период 2025 и 2026 годов</w:t>
      </w:r>
      <w:r>
        <w:rPr>
          <w:sz w:val="28"/>
          <w:szCs w:val="28"/>
        </w:rPr>
        <w:t xml:space="preserve">" (далее – решение) </w:t>
      </w:r>
      <w:r>
        <w:rPr>
          <w:bCs/>
          <w:sz w:val="28"/>
          <w:szCs w:val="28"/>
        </w:rPr>
        <w:t xml:space="preserve">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1.1.  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672"/>
        <w:jc w:val="both"/>
        <w:spacing w:line="240" w:lineRule="auto"/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  <w:t xml:space="preserve">"</w:t>
      </w:r>
      <w:r>
        <w:rPr>
          <w:bCs/>
          <w:sz w:val="28"/>
          <w:szCs w:val="28"/>
          <w:highlight w:val="none"/>
        </w:rPr>
        <w:t xml:space="preserve">1. Утвердить основные характеристики бюджета Уссурийского городского округа на 2024 год:</w:t>
      </w:r>
      <w:r>
        <w:rPr>
          <w:bCs/>
          <w:sz w:val="28"/>
          <w:szCs w:val="28"/>
          <w:highlight w:val="none"/>
        </w:rPr>
      </w:r>
      <w:r/>
    </w:p>
    <w:p>
      <w:pPr>
        <w:pStyle w:val="850"/>
        <w:ind w:firstLine="68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 Общий объем доходов бюджета Уссурийского городского округа в сумме 10 548 149 637,26 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color w:val="000000"/>
          <w:sz w:val="28"/>
          <w:szCs w:val="28"/>
        </w:rPr>
        <w:t xml:space="preserve">6 959 341 170,26 </w:t>
      </w:r>
      <w:r>
        <w:rPr>
          <w:sz w:val="28"/>
          <w:szCs w:val="28"/>
        </w:rPr>
        <w:t xml:space="preserve">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/>
        <w:ind w:firstLine="68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 Общий объем расходов бюджета Уссурийского городского округа в сумме 11 395 845 948,59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/>
        <w:ind w:firstLine="682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 Размер дефицита бюджета Уссурийского городского округа в </w:t>
      </w:r>
      <w:r>
        <w:rPr>
          <w:sz w:val="28"/>
          <w:szCs w:val="28"/>
        </w:rPr>
        <w:t xml:space="preserve">сумме 847 696 311,33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widowControl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Предельный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объем муниципального долга Уссурийского городского округа в сумме 203 482 321,34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 Верхний предел муниципального долга на 1 января 2025 года в сумме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203 482 321,34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рублей, в том числе верхний предел долга по муниципальным гарантиям 0,00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spacing w:before="168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1.6. Предельный объем расходов на обслуживание муниципального дол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га в сумме 9 451 194,06 рублей.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firstLine="672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1.7. 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подпункте 2.1.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цифры "344 009 533,54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 заменить цифрами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377 309 321,34";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1.8. 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подпункте 3.2.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пунк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  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2 712 257,95" заменить цифрами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206 302 801,80";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50"/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1.9. В пункте 13. цифры 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71 044 022,49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 заменить цифрами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"107 926 184,12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";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1.10. 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пункте 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. цифры 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114 741 514,04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 заменить цифрами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  <w:br/>
        <w:t xml:space="preserve">"104 022 254,70";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1.11. Пункт 15 дополнить двадцать первым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1.12. 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Подпункт17.8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17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после слов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"бюджетной сферы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 дополнить словами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"на оплату труда работников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муниципальных бюджетных, автономных и казенных учреждений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tabs>
          <w:tab w:val="left" w:pos="1037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1.13. В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пункте 1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9. цифры "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765 024 770,95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" заменить цифрами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  <w:br/>
        <w:t xml:space="preserve">"765 882 341,95";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50"/>
        <w:ind w:firstLine="709"/>
        <w:jc w:val="both"/>
        <w:spacing w:line="240" w:lineRule="auto"/>
        <w:tabs>
          <w:tab w:val="clear" w:pos="708" w:leader="none"/>
          <w:tab w:val="left" w:pos="1037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1.14. 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1 "Источники внутре</w:t>
      </w:r>
      <w:r>
        <w:rPr>
          <w:color w:val="000000"/>
          <w:sz w:val="28"/>
          <w:szCs w:val="28"/>
        </w:rPr>
        <w:t xml:space="preserve">ннего финансирования дефицита бюджета Уссурийского городского округа на 2024 год</w:t>
      </w:r>
      <w:r>
        <w:rPr>
          <w:sz w:val="28"/>
          <w:szCs w:val="28"/>
        </w:rPr>
        <w:t xml:space="preserve"> и плановый период 2025 и 2026 годов" изложить в редакции Приложения № 1 к решению;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ab/>
        <w:t xml:space="preserve">1.15. 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2 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Общий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бъем бюджетных ассигнований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исполнение публичных нормативных обязате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льств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плановый период </w:t>
      </w:r>
      <w:r>
        <w:rPr>
          <w:rFonts w:ascii="Times New Roman" w:hAnsi="Times New Roman"/>
          <w:bCs/>
          <w:sz w:val="28"/>
          <w:szCs w:val="28"/>
        </w:rPr>
        <w:t xml:space="preserve">202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" изложить в редакции Приложения № 2 к решению;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firstLine="697"/>
        <w:jc w:val="both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1.16. </w:t>
      </w:r>
      <w:r>
        <w:rPr>
          <w:sz w:val="28"/>
          <w:szCs w:val="28"/>
        </w:rPr>
        <w:t xml:space="preserve">Приложение 3 "</w:t>
      </w:r>
      <w:r>
        <w:rPr>
          <w:rFonts w:eastAsia="Calibri"/>
          <w:sz w:val="28"/>
          <w:szCs w:val="28"/>
        </w:rPr>
        <w:t xml:space="preserve">Объемы доходов бюджета Уссурийского городского округа на </w:t>
      </w:r>
      <w:r>
        <w:rPr>
          <w:color w:val="000000"/>
          <w:sz w:val="28"/>
          <w:szCs w:val="28"/>
        </w:rPr>
        <w:t xml:space="preserve">2024 год и плановый период 2025 и 2026 </w:t>
      </w:r>
      <w:r>
        <w:rPr>
          <w:sz w:val="28"/>
          <w:szCs w:val="28"/>
        </w:rPr>
        <w:t xml:space="preserve">годов"</w:t>
      </w:r>
      <w:r>
        <w:rPr>
          <w:rFonts w:eastAsia="Calibri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изложить в редакции </w:t>
      </w:r>
      <w:r>
        <w:rPr>
          <w:color w:val="000000"/>
          <w:sz w:val="28"/>
          <w:szCs w:val="28"/>
        </w:rPr>
        <w:t xml:space="preserve">Приложения №</w:t>
      </w:r>
      <w:r>
        <w:rPr>
          <w:spacing w:val="-3"/>
          <w:sz w:val="28"/>
          <w:szCs w:val="28"/>
        </w:rPr>
        <w:t xml:space="preserve"> 3</w:t>
      </w:r>
      <w:r>
        <w:rPr>
          <w:sz w:val="28"/>
          <w:szCs w:val="28"/>
        </w:rPr>
        <w:t xml:space="preserve">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1.17. 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4 "Распределение бюджетных ассигнований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непрограммным направлениям деятельности) и группам (группам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подгруппам) видов расходов Уссурийского городского округа </w:t>
      </w:r>
      <w:r>
        <w:rPr>
          <w:color w:val="000000"/>
          <w:sz w:val="28"/>
          <w:szCs w:val="28"/>
        </w:rPr>
        <w:t xml:space="preserve">на 2024 год и плановый период 2025 и 2026 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" </w:t>
      </w:r>
      <w:r>
        <w:rPr>
          <w:sz w:val="28"/>
          <w:szCs w:val="28"/>
        </w:rPr>
        <w:t xml:space="preserve">изложить в редакции </w:t>
      </w:r>
      <w:r>
        <w:rPr>
          <w:color w:val="000000"/>
          <w:sz w:val="28"/>
          <w:szCs w:val="28"/>
        </w:rPr>
        <w:t xml:space="preserve">Приложения </w:t>
      </w:r>
      <w:r>
        <w:rPr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sz w:val="28"/>
          <w:szCs w:val="28"/>
        </w:rPr>
        <w:t xml:space="preserve"> 4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1.18. 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5 "Распределение в ведомственной структуре расходов бюджета Уссурийского городского округа </w:t>
      </w:r>
      <w:r>
        <w:rPr>
          <w:color w:val="000000"/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 и плановый период 2025 и 2026 годов</w:t>
      </w:r>
      <w:r>
        <w:rPr>
          <w:color w:val="000000"/>
          <w:sz w:val="28"/>
          <w:szCs w:val="28"/>
        </w:rPr>
        <w:t xml:space="preserve">" и</w:t>
      </w:r>
      <w:r>
        <w:rPr>
          <w:sz w:val="28"/>
          <w:szCs w:val="28"/>
        </w:rPr>
        <w:t xml:space="preserve">зложить в редакции </w:t>
      </w:r>
      <w:r>
        <w:rPr>
          <w:color w:val="000000"/>
          <w:sz w:val="28"/>
          <w:szCs w:val="28"/>
        </w:rPr>
        <w:t xml:space="preserve">Приложения </w:t>
        <w:br/>
        <w:t xml:space="preserve">№</w:t>
      </w:r>
      <w:r>
        <w:rPr>
          <w:sz w:val="28"/>
          <w:szCs w:val="28"/>
        </w:rPr>
        <w:t xml:space="preserve"> 5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1.19. 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6 "Распределение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Уссурийского городского округа </w:t>
      </w:r>
      <w:r>
        <w:rPr>
          <w:color w:val="000000"/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 и плановый период 2025 и 2026  годов</w:t>
      </w:r>
      <w:r>
        <w:rPr>
          <w:color w:val="000000"/>
          <w:sz w:val="28"/>
          <w:szCs w:val="28"/>
        </w:rPr>
        <w:t xml:space="preserve">"</w:t>
      </w:r>
      <w:r>
        <w:rPr>
          <w:sz w:val="28"/>
          <w:szCs w:val="28"/>
        </w:rPr>
        <w:t xml:space="preserve"> изложить в редакции </w:t>
      </w:r>
      <w:r>
        <w:rPr>
          <w:color w:val="000000"/>
          <w:sz w:val="28"/>
          <w:szCs w:val="28"/>
        </w:rPr>
        <w:t xml:space="preserve">Приложения №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709"/>
        <w:jc w:val="both"/>
        <w:spacing w:line="240" w:lineRule="auto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1.20. 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7 "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внутренн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заимствований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Уссурийского городского округа на 202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плановый период </w:t>
      </w:r>
      <w:r>
        <w:rPr>
          <w:rFonts w:ascii="Times New Roman" w:hAnsi="Times New Roman"/>
          <w:bCs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5 и 2026 годов"</w:t>
      </w:r>
      <w:r>
        <w:rPr>
          <w:sz w:val="28"/>
          <w:szCs w:val="28"/>
        </w:rPr>
        <w:t xml:space="preserve"> изложить в редакции </w:t>
      </w:r>
      <w:r>
        <w:rPr>
          <w:color w:val="000000"/>
          <w:sz w:val="28"/>
          <w:szCs w:val="28"/>
        </w:rPr>
        <w:t xml:space="preserve">Приложения №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709"/>
        <w:jc w:val="both"/>
        <w:spacing w:line="240" w:lineRule="auto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Настоящее решение вступает в силу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widowControl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240" w:lineRule="auto"/>
        <w:widowControl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536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850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890"/>
                <w:rFonts w:ascii="Times New Roman" w:hAnsi="Times New Roman" w:eastAsia="Times New Roman" w:cs="Times New Roman"/>
                <w:sz w:val="28"/>
                <w:szCs w:val="28"/>
              </w:rPr>
              <w:t xml:space="preserve">Уссурийского городского ок</w:t>
            </w:r>
            <w:r>
              <w:rPr>
                <w:rStyle w:val="890"/>
                <w:rFonts w:ascii="Times New Roman" w:hAnsi="Times New Roman" w:eastAsia="Times New Roman" w:cs="Times New Roman"/>
                <w:sz w:val="28"/>
                <w:szCs w:val="28"/>
              </w:rPr>
              <w:t xml:space="preserve">руга </w:t>
            </w:r>
            <w:r>
              <w:rPr>
                <w:sz w:val="28"/>
                <w:szCs w:val="28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23"/>
              <w:spacing w:before="0" w:after="28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Уссурийского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3"/>
              <w:spacing w:before="28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850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_____________________А.Н. Черныш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23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_____________________Е.Е. Корж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0"/>
        <w:spacing w:line="240" w:lineRule="auto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0" w:right="850" w:bottom="850" w:left="1701" w:header="425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Noto Sans">
    <w:panose1 w:val="020B0502040504020204"/>
  </w:font>
  <w:font w:name="Liberation Sans">
    <w:panose1 w:val="020B06040202020202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>
      <w:rPr>
        <w:lang w:val="ru-RU"/>
      </w:rPr>
    </w:r>
    <w:r>
      <w:rPr>
        <w:lang w:val="ru-RU"/>
      </w:rPr>
    </w:r>
  </w:p>
  <w:p>
    <w:pPr>
      <w:pStyle w:val="904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>
      <w:rPr>
        <w:lang w:val="ru-RU"/>
      </w:rPr>
    </w:r>
    <w:r>
      <w:rPr>
        <w:lang w:val="ru-RU"/>
      </w:rPr>
    </w:r>
  </w:p>
  <w:p>
    <w:pPr>
      <w:pStyle w:val="904"/>
      <w:ind w:right="360" w:firstLine="0"/>
      <w:rPr>
        <w:lang w:val="ru-RU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04"/>
                            <w:rPr>
                              <w:rStyle w:val="885"/>
                            </w:rPr>
                          </w:pPr>
                          <w:r>
                            <w:rPr>
                              <w:rStyle w:val="885"/>
                            </w:rPr>
                            <w:fldChar w:fldCharType="begin"/>
                          </w:r>
                          <w:r>
                            <w:rPr>
                              <w:rStyle w:val="885"/>
                            </w:rPr>
                            <w:instrText xml:space="preserve"> PAGE </w:instrText>
                          </w:r>
                          <w:r>
                            <w:rPr>
                              <w:rStyle w:val="885"/>
                            </w:rPr>
                            <w:fldChar w:fldCharType="separate"/>
                          </w:r>
                          <w:r>
                            <w:rPr>
                              <w:rStyle w:val="885"/>
                            </w:rPr>
                            <w:t xml:space="preserve">0</w:t>
                          </w:r>
                          <w:r>
                            <w:rPr>
                              <w:rStyle w:val="885"/>
                            </w:rPr>
                            <w:fldChar w:fldCharType="end"/>
                          </w:r>
                          <w:r>
                            <w:rPr>
                              <w:rStyle w:val="885"/>
                            </w:rPr>
                          </w:r>
                          <w:r>
                            <w:rPr>
                              <w:rStyle w:val="8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04"/>
                      <w:rPr>
                        <w:rStyle w:val="885"/>
                      </w:rPr>
                    </w:pPr>
                    <w:r>
                      <w:rPr>
                        <w:rStyle w:val="885"/>
                      </w:rPr>
                      <w:fldChar w:fldCharType="begin"/>
                    </w:r>
                    <w:r>
                      <w:rPr>
                        <w:rStyle w:val="885"/>
                      </w:rPr>
                      <w:instrText xml:space="preserve"> PAGE </w:instrText>
                    </w:r>
                    <w:r>
                      <w:rPr>
                        <w:rStyle w:val="885"/>
                      </w:rPr>
                      <w:fldChar w:fldCharType="separate"/>
                    </w:r>
                    <w:r>
                      <w:rPr>
                        <w:rStyle w:val="885"/>
                      </w:rPr>
                      <w:t xml:space="preserve">0</w:t>
                    </w:r>
                    <w:r>
                      <w:rPr>
                        <w:rStyle w:val="885"/>
                      </w:rPr>
                      <w:fldChar w:fldCharType="end"/>
                    </w:r>
                    <w:r>
                      <w:rPr>
                        <w:rStyle w:val="885"/>
                      </w:rPr>
                    </w:r>
                    <w:r>
                      <w:rPr>
                        <w:rStyle w:val="885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ru-RU"/>
      </w:rPr>
    </w:r>
    <w:r>
      <w:rPr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 w:default="1">
    <w:name w:val="Normal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51">
    <w:name w:val="Heading 1"/>
    <w:basedOn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2">
    <w:name w:val="Heading 2"/>
    <w:basedOn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3">
    <w:name w:val="Heading 3"/>
    <w:basedOn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4">
    <w:name w:val="Heading 4"/>
    <w:basedOn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5">
    <w:name w:val="Heading 5"/>
    <w:basedOn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6">
    <w:name w:val="Heading 6"/>
    <w:basedOn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7">
    <w:name w:val="Heading 7"/>
    <w:basedOn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8">
    <w:name w:val="Heading 8"/>
    <w:basedOn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8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1">
    <w:name w:val="Heading 2 Char"/>
    <w:uiPriority w:val="9"/>
    <w:qFormat/>
    <w:rPr>
      <w:rFonts w:ascii="Arial" w:hAnsi="Arial" w:eastAsia="Arial" w:cs="Arial"/>
      <w:sz w:val="34"/>
    </w:rPr>
  </w:style>
  <w:style w:type="character" w:styleId="86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9">
    <w:name w:val="Title Char"/>
    <w:uiPriority w:val="10"/>
    <w:qFormat/>
    <w:rPr>
      <w:sz w:val="48"/>
      <w:szCs w:val="48"/>
    </w:rPr>
  </w:style>
  <w:style w:type="character" w:styleId="870">
    <w:name w:val="Subtitle Char"/>
    <w:uiPriority w:val="11"/>
    <w:qFormat/>
    <w:rPr>
      <w:sz w:val="24"/>
      <w:szCs w:val="24"/>
    </w:rPr>
  </w:style>
  <w:style w:type="character" w:styleId="871">
    <w:name w:val="Quote Char"/>
    <w:uiPriority w:val="29"/>
    <w:qFormat/>
    <w:rPr>
      <w:i/>
    </w:rPr>
  </w:style>
  <w:style w:type="character" w:styleId="872">
    <w:name w:val="Intense Quote Char"/>
    <w:uiPriority w:val="30"/>
    <w:qFormat/>
    <w:rPr>
      <w:i/>
    </w:rPr>
  </w:style>
  <w:style w:type="character" w:styleId="873">
    <w:name w:val="Header Char"/>
    <w:uiPriority w:val="99"/>
    <w:qFormat/>
  </w:style>
  <w:style w:type="character" w:styleId="874">
    <w:name w:val="Footer Char"/>
    <w:uiPriority w:val="99"/>
    <w:qFormat/>
  </w:style>
  <w:style w:type="character" w:styleId="875">
    <w:name w:val="Caption Char"/>
    <w:uiPriority w:val="99"/>
    <w:qFormat/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character" w:styleId="877">
    <w:name w:val="Footnote Text Char"/>
    <w:uiPriority w:val="99"/>
    <w:qFormat/>
    <w:rPr>
      <w:sz w:val="18"/>
    </w:rPr>
  </w:style>
  <w:style w:type="character" w:styleId="878">
    <w:name w:val="footnote reference"/>
    <w:rPr>
      <w:vertAlign w:val="superscript"/>
    </w:rPr>
  </w:style>
  <w:style w:type="character" w:styleId="879">
    <w:name w:val="Footnote Characters"/>
    <w:uiPriority w:val="99"/>
    <w:unhideWhenUsed/>
    <w:qFormat/>
    <w:rPr>
      <w:vertAlign w:val="superscript"/>
    </w:rPr>
  </w:style>
  <w:style w:type="character" w:styleId="880">
    <w:name w:val="Endnote Text Char"/>
    <w:uiPriority w:val="99"/>
    <w:qFormat/>
    <w:rPr>
      <w:sz w:val="20"/>
    </w:rPr>
  </w:style>
  <w:style w:type="character" w:styleId="881">
    <w:name w:val="endnote reference"/>
    <w:rPr>
      <w:vertAlign w:val="superscript"/>
    </w:rPr>
  </w:style>
  <w:style w:type="character" w:styleId="882">
    <w:name w:val="Endnote Characters"/>
    <w:uiPriority w:val="99"/>
    <w:semiHidden/>
    <w:unhideWhenUsed/>
    <w:qFormat/>
    <w:rPr>
      <w:vertAlign w:val="superscript"/>
    </w:rPr>
  </w:style>
  <w:style w:type="character" w:styleId="883">
    <w:name w:val="Основной шрифт абзаца"/>
    <w:uiPriority w:val="1"/>
    <w:unhideWhenUsed/>
    <w:qFormat/>
  </w:style>
  <w:style w:type="character" w:styleId="884">
    <w:name w:val="Верхний колонтитул Знак"/>
    <w:uiPriority w:val="99"/>
    <w:qFormat/>
    <w:rPr>
      <w:rFonts w:eastAsia="Times New Roman"/>
      <w:sz w:val="20"/>
      <w:szCs w:val="20"/>
      <w:lang w:eastAsia="ru-RU"/>
    </w:rPr>
  </w:style>
  <w:style w:type="character" w:styleId="885">
    <w:name w:val="Page Number"/>
    <w:basedOn w:val="883"/>
  </w:style>
  <w:style w:type="character" w:styleId="886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87">
    <w:name w:val="Нижний колонтитул Знак"/>
    <w:uiPriority w:val="99"/>
    <w:qFormat/>
    <w:rPr>
      <w:rFonts w:eastAsia="Times New Roman"/>
    </w:rPr>
  </w:style>
  <w:style w:type="character" w:styleId="888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889">
    <w:name w:val="Гиперссылка"/>
    <w:uiPriority w:val="99"/>
    <w:unhideWhenUsed/>
    <w:qFormat/>
    <w:rPr>
      <w:color w:val="0000ff"/>
      <w:u w:val="single"/>
    </w:rPr>
  </w:style>
  <w:style w:type="character" w:styleId="890">
    <w:name w:val="itemtext1"/>
    <w:qFormat/>
    <w:rPr>
      <w:rFonts w:ascii="Segoe UI" w:hAnsi="Segoe UI" w:cs="Segoe UI"/>
      <w:color w:val="000000"/>
      <w:sz w:val="20"/>
      <w:szCs w:val="20"/>
    </w:rPr>
  </w:style>
  <w:style w:type="character" w:styleId="891" w:default="1">
    <w:name w:val="Default Paragraph Font"/>
    <w:uiPriority w:val="1"/>
    <w:semiHidden/>
    <w:unhideWhenUsed/>
    <w:qFormat/>
  </w:style>
  <w:style w:type="paragraph" w:styleId="892">
    <w:name w:val="Заголовок"/>
    <w:basedOn w:val="850"/>
    <w:next w:val="893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893">
    <w:name w:val="Body Text"/>
    <w:basedOn w:val="850"/>
    <w:pPr>
      <w:spacing w:before="0" w:after="140" w:line="276" w:lineRule="auto"/>
    </w:pPr>
  </w:style>
  <w:style w:type="paragraph" w:styleId="894">
    <w:name w:val="List"/>
    <w:basedOn w:val="893"/>
    <w:rPr>
      <w:rFonts w:cs="Noto Sans"/>
    </w:rPr>
  </w:style>
  <w:style w:type="paragraph" w:styleId="895">
    <w:name w:val="Caption"/>
    <w:basedOn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6">
    <w:name w:val="Указатель"/>
    <w:basedOn w:val="850"/>
    <w:qFormat/>
    <w:pPr>
      <w:suppressLineNumbers/>
    </w:pPr>
    <w:rPr>
      <w:rFonts w:cs="Noto Sans"/>
    </w:rPr>
  </w:style>
  <w:style w:type="paragraph" w:styleId="897">
    <w:name w:val="List Paragraph"/>
    <w:basedOn w:val="850"/>
    <w:uiPriority w:val="34"/>
    <w:qFormat/>
    <w:pPr>
      <w:contextualSpacing/>
      <w:ind w:left="720" w:firstLine="0"/>
      <w:spacing w:before="0" w:after="0"/>
    </w:pPr>
  </w:style>
  <w:style w:type="paragraph" w:styleId="89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899">
    <w:name w:val="Title"/>
    <w:basedOn w:val="85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50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50"/>
    <w:uiPriority w:val="29"/>
    <w:qFormat/>
    <w:pPr>
      <w:ind w:left="720" w:right="720" w:firstLine="0"/>
    </w:pPr>
    <w:rPr>
      <w:i/>
    </w:rPr>
  </w:style>
  <w:style w:type="paragraph" w:styleId="902">
    <w:name w:val="Intense Quote"/>
    <w:basedOn w:val="85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>
    <w:name w:val="Колонтитул"/>
    <w:basedOn w:val="850"/>
    <w:qFormat/>
  </w:style>
  <w:style w:type="paragraph" w:styleId="904">
    <w:name w:val="Header"/>
    <w:basedOn w:val="850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5">
    <w:name w:val="Footer"/>
    <w:basedOn w:val="85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06">
    <w:name w:val="footnote text"/>
    <w:basedOn w:val="85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7">
    <w:name w:val="endnote text"/>
    <w:basedOn w:val="85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8">
    <w:name w:val="toc 1"/>
    <w:basedOn w:val="850"/>
    <w:uiPriority w:val="39"/>
    <w:unhideWhenUsed/>
    <w:pPr>
      <w:ind w:left="0" w:right="0" w:firstLine="0"/>
      <w:spacing w:before="0" w:after="57"/>
    </w:pPr>
  </w:style>
  <w:style w:type="paragraph" w:styleId="909">
    <w:name w:val="toc 2"/>
    <w:basedOn w:val="850"/>
    <w:uiPriority w:val="39"/>
    <w:unhideWhenUsed/>
    <w:pPr>
      <w:ind w:left="283" w:right="0" w:firstLine="0"/>
      <w:spacing w:before="0" w:after="57"/>
    </w:pPr>
  </w:style>
  <w:style w:type="paragraph" w:styleId="910">
    <w:name w:val="toc 3"/>
    <w:basedOn w:val="850"/>
    <w:uiPriority w:val="39"/>
    <w:unhideWhenUsed/>
    <w:pPr>
      <w:ind w:left="567" w:right="0" w:firstLine="0"/>
      <w:spacing w:before="0" w:after="57"/>
    </w:pPr>
  </w:style>
  <w:style w:type="paragraph" w:styleId="911">
    <w:name w:val="toc 4"/>
    <w:basedOn w:val="850"/>
    <w:uiPriority w:val="39"/>
    <w:unhideWhenUsed/>
    <w:pPr>
      <w:ind w:left="850" w:right="0" w:firstLine="0"/>
      <w:spacing w:before="0" w:after="57"/>
    </w:pPr>
  </w:style>
  <w:style w:type="paragraph" w:styleId="912">
    <w:name w:val="toc 5"/>
    <w:basedOn w:val="850"/>
    <w:uiPriority w:val="39"/>
    <w:unhideWhenUsed/>
    <w:pPr>
      <w:ind w:left="1134" w:right="0" w:firstLine="0"/>
      <w:spacing w:before="0" w:after="57"/>
    </w:pPr>
  </w:style>
  <w:style w:type="paragraph" w:styleId="913">
    <w:name w:val="toc 6"/>
    <w:basedOn w:val="850"/>
    <w:uiPriority w:val="39"/>
    <w:unhideWhenUsed/>
    <w:pPr>
      <w:ind w:left="1417" w:right="0" w:firstLine="0"/>
      <w:spacing w:before="0" w:after="57"/>
    </w:pPr>
  </w:style>
  <w:style w:type="paragraph" w:styleId="914">
    <w:name w:val="toc 7"/>
    <w:basedOn w:val="850"/>
    <w:uiPriority w:val="39"/>
    <w:unhideWhenUsed/>
    <w:pPr>
      <w:ind w:left="1701" w:right="0" w:firstLine="0"/>
      <w:spacing w:before="0" w:after="57"/>
    </w:pPr>
  </w:style>
  <w:style w:type="paragraph" w:styleId="915">
    <w:name w:val="toc 8"/>
    <w:basedOn w:val="850"/>
    <w:uiPriority w:val="39"/>
    <w:unhideWhenUsed/>
    <w:pPr>
      <w:ind w:left="1984" w:right="0" w:firstLine="0"/>
      <w:spacing w:before="0" w:after="57"/>
    </w:pPr>
  </w:style>
  <w:style w:type="paragraph" w:styleId="916">
    <w:name w:val="toc 9"/>
    <w:basedOn w:val="850"/>
    <w:uiPriority w:val="39"/>
    <w:unhideWhenUsed/>
    <w:pPr>
      <w:ind w:left="2268" w:right="0" w:firstLine="0"/>
      <w:spacing w:before="0" w:after="57"/>
    </w:pPr>
  </w:style>
  <w:style w:type="paragraph" w:styleId="917">
    <w:name w:val="Index Heading"/>
    <w:basedOn w:val="892"/>
  </w:style>
  <w:style w:type="paragraph" w:styleId="918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919">
    <w:name w:val="table of figures"/>
    <w:basedOn w:val="850"/>
    <w:uiPriority w:val="99"/>
    <w:unhideWhenUsed/>
    <w:qFormat/>
    <w:pPr>
      <w:spacing w:before="0" w:after="0" w:afterAutospacing="0"/>
    </w:pPr>
  </w:style>
  <w:style w:type="paragraph" w:styleId="920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921">
    <w:name w:val="Текст выноски"/>
    <w:basedOn w:val="850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922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6"/>
      <w:szCs w:val="26"/>
      <w:lang w:val="ru-RU" w:eastAsia="ru-RU" w:bidi="ar-SA"/>
    </w:rPr>
  </w:style>
  <w:style w:type="paragraph" w:styleId="923">
    <w:name w:val="Обычный (веб)"/>
    <w:basedOn w:val="850"/>
    <w:uiPriority w:val="99"/>
    <w:unhideWhenUsed/>
    <w:qFormat/>
    <w:pPr>
      <w:spacing w:beforeAutospacing="1" w:afterAutospacing="1"/>
      <w:widowControl/>
    </w:pPr>
    <w:rPr>
      <w:rFonts w:ascii="Roboto" w:hAnsi="Roboto"/>
      <w:sz w:val="24"/>
      <w:szCs w:val="24"/>
    </w:rPr>
  </w:style>
  <w:style w:type="paragraph" w:styleId="924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25">
    <w:name w:val="Содержимое врезки"/>
    <w:basedOn w:val="850"/>
    <w:qFormat/>
  </w:style>
  <w:style w:type="numbering" w:styleId="926">
    <w:name w:val="Нет списка"/>
    <w:uiPriority w:val="99"/>
    <w:semiHidden/>
    <w:unhideWhenUsed/>
    <w:qFormat/>
  </w:style>
  <w:style w:type="numbering" w:styleId="927" w:default="1">
    <w:name w:val="No List"/>
    <w:uiPriority w:val="99"/>
    <w:semiHidden/>
    <w:unhideWhenUsed/>
    <w:qFormat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Финансовое управление администрации УГО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администрации УГО</dc:creator>
  <dc:description/>
  <dc:language>ru-RU</dc:language>
  <cp:revision>190</cp:revision>
  <dcterms:created xsi:type="dcterms:W3CDTF">2021-09-14T05:47:00Z</dcterms:created>
  <dcterms:modified xsi:type="dcterms:W3CDTF">2024-10-07T04:37:18Z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