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proofErr w:type="gramStart"/>
      <w:r w:rsidRPr="009D4D24">
        <w:rPr>
          <w:b/>
          <w:szCs w:val="28"/>
        </w:rPr>
        <w:t>Р</w:t>
      </w:r>
      <w:proofErr w:type="gramEnd"/>
      <w:r w:rsidRPr="009D4D24">
        <w:rPr>
          <w:b/>
          <w:szCs w:val="28"/>
        </w:rPr>
        <w:t xml:space="preserve">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Pr="003A5F3A">
              <w:rPr>
                <w:color w:val="FFFFFF" w:themeColor="background1"/>
                <w:szCs w:val="28"/>
              </w:rPr>
              <w:t>docdate</w:t>
            </w:r>
            <w:proofErr w:type="spellEnd"/>
            <w:r w:rsidRPr="003A5F3A">
              <w:rPr>
                <w:color w:val="FFFFFF" w:themeColor="background1"/>
                <w:szCs w:val="28"/>
              </w:rPr>
              <w:t>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="00C31B47" w:rsidRPr="003A5F3A">
              <w:rPr>
                <w:color w:val="FFFFFF" w:themeColor="background1"/>
                <w:szCs w:val="28"/>
              </w:rPr>
              <w:t>docnum</w:t>
            </w:r>
            <w:proofErr w:type="spellEnd"/>
            <w:r w:rsidR="00C31B47" w:rsidRPr="003A5F3A">
              <w:rPr>
                <w:color w:val="FFFFFF" w:themeColor="background1"/>
                <w:szCs w:val="28"/>
              </w:rPr>
              <w:t>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765CE2" w:rsidRPr="00765CE2" w:rsidRDefault="00546A66" w:rsidP="00546A66">
          <w:pPr>
            <w:pStyle w:val="af2"/>
            <w:rPr>
              <w:szCs w:val="28"/>
            </w:rPr>
          </w:pPr>
          <w:r w:rsidRPr="003F0573">
            <w:rPr>
              <w:b/>
              <w:bCs/>
              <w:spacing w:val="-5"/>
              <w:szCs w:val="28"/>
            </w:rPr>
            <w:t xml:space="preserve">О внесении изменений в решение Думы Уссурийского городского округа   от 26 июня  2018 года № 833-НПА «О </w:t>
          </w:r>
          <w:proofErr w:type="gramStart"/>
          <w:r w:rsidRPr="003F0573">
            <w:rPr>
              <w:b/>
              <w:bCs/>
              <w:spacing w:val="-5"/>
              <w:szCs w:val="28"/>
            </w:rPr>
            <w:t>положении</w:t>
          </w:r>
          <w:proofErr w:type="gramEnd"/>
          <w:r w:rsidRPr="003F0573">
            <w:rPr>
              <w:b/>
              <w:bCs/>
              <w:spacing w:val="-5"/>
              <w:szCs w:val="28"/>
            </w:rPr>
            <w:t xml:space="preserve"> о порядке предоставления в аренду неиспользуемых объектов культурного наследия, находящихся </w:t>
          </w:r>
          <w:r>
            <w:rPr>
              <w:b/>
              <w:bCs/>
              <w:spacing w:val="-5"/>
              <w:szCs w:val="28"/>
            </w:rPr>
            <w:t xml:space="preserve">                </w:t>
          </w:r>
          <w:r w:rsidRPr="003F0573">
            <w:rPr>
              <w:b/>
              <w:bCs/>
              <w:spacing w:val="-5"/>
              <w:szCs w:val="28"/>
            </w:rPr>
            <w:t xml:space="preserve">в неудовлетворительном состоянии и относящихся                     </w:t>
          </w:r>
          <w:r>
            <w:rPr>
              <w:b/>
              <w:bCs/>
              <w:spacing w:val="-5"/>
              <w:szCs w:val="28"/>
            </w:rPr>
            <w:t xml:space="preserve">                                     </w:t>
          </w:r>
          <w:r w:rsidRPr="003F0573">
            <w:rPr>
              <w:b/>
              <w:bCs/>
              <w:spacing w:val="-5"/>
              <w:szCs w:val="28"/>
            </w:rPr>
            <w:t>к муниципальной собственности Уссурийского городского округа,                        и о  расторжении договоров аренды таких объектов культурного наследия»</w:t>
          </w:r>
        </w:p>
      </w:sdtContent>
    </w:sdt>
    <w:p w:rsidR="00765CE2" w:rsidRDefault="00765CE2" w:rsidP="00765CE2">
      <w:pPr>
        <w:rPr>
          <w:szCs w:val="28"/>
        </w:rPr>
      </w:pPr>
    </w:p>
    <w:p w:rsidR="00282F7B" w:rsidRDefault="00282F7B" w:rsidP="00765CE2">
      <w:pPr>
        <w:rPr>
          <w:szCs w:val="28"/>
        </w:rPr>
      </w:pPr>
    </w:p>
    <w:sdt>
      <w:sdtPr>
        <w:rPr>
          <w:sz w:val="16"/>
          <w:szCs w:val="16"/>
        </w:r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:rsidR="00546A66" w:rsidRDefault="00546A66" w:rsidP="00546A66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Cs w:val="28"/>
            </w:rPr>
          </w:pPr>
          <w:proofErr w:type="gramStart"/>
          <w:r>
            <w:rPr>
              <w:szCs w:val="28"/>
            </w:rPr>
            <w:t xml:space="preserve">В соответствии с федеральными законами от </w:t>
          </w:r>
          <w:r w:rsidRPr="008C25C8">
            <w:rPr>
              <w:szCs w:val="28"/>
            </w:rPr>
            <w:t>0</w:t>
          </w:r>
          <w:r>
            <w:rPr>
              <w:szCs w:val="28"/>
            </w:rPr>
            <w:t>6 октября 2003 года                   № 131</w:t>
          </w:r>
          <w:r w:rsidR="00282F7B">
            <w:rPr>
              <w:szCs w:val="28"/>
            </w:rPr>
            <w:t>-ФЗ</w:t>
          </w:r>
          <w:r>
            <w:rPr>
              <w:szCs w:val="28"/>
            </w:rPr>
            <w:t xml:space="preserve"> «Об общих принципах организации местного самоуправления                 в Российской Федерации», от 25 июня 2002 года № 73</w:t>
          </w:r>
          <w:r w:rsidR="008C07C3">
            <w:rPr>
              <w:szCs w:val="28"/>
            </w:rPr>
            <w:t>-ФЗ</w:t>
          </w:r>
          <w:r>
            <w:rPr>
              <w:szCs w:val="28"/>
            </w:rPr>
            <w:t xml:space="preserve"> «Об объектах культурного наследия (памятниках истории и культуры) народов Российской Федерации», </w:t>
          </w:r>
          <w:r>
            <w:rPr>
              <w:bCs/>
              <w:szCs w:val="28"/>
            </w:rPr>
            <w:t>приказом</w:t>
          </w:r>
          <w:r w:rsidRPr="003F0573">
            <w:rPr>
              <w:bCs/>
              <w:szCs w:val="28"/>
            </w:rPr>
            <w:t xml:space="preserve"> Федеральной антимонопольной  службы от 21 марта 2023 года № 147/23 «О порядке проведения конкурсов или аукционов </w:t>
          </w:r>
          <w:r>
            <w:rPr>
              <w:bCs/>
              <w:szCs w:val="28"/>
            </w:rPr>
            <w:t xml:space="preserve">                  </w:t>
          </w:r>
          <w:r w:rsidRPr="003F0573">
            <w:rPr>
              <w:bCs/>
              <w:szCs w:val="28"/>
            </w:rPr>
            <w:t>на право заключения договоров аренды, договоров</w:t>
          </w:r>
          <w:proofErr w:type="gramEnd"/>
          <w:r w:rsidRPr="003F0573">
            <w:rPr>
              <w:bCs/>
              <w:szCs w:val="28"/>
            </w:rPr>
            <w:t xml:space="preserve">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    </w:r>
          <w:r w:rsidRPr="003F0573">
            <w:rPr>
              <w:iCs/>
              <w:szCs w:val="28"/>
            </w:rPr>
            <w:t xml:space="preserve">, </w:t>
          </w:r>
          <w:r w:rsidRPr="003F0573">
            <w:rPr>
              <w:bCs/>
              <w:iCs/>
              <w:szCs w:val="28"/>
            </w:rPr>
            <w:t xml:space="preserve"> и перечне</w:t>
          </w:r>
          <w:r>
            <w:rPr>
              <w:bCs/>
              <w:iCs/>
              <w:szCs w:val="28"/>
            </w:rPr>
            <w:t xml:space="preserve"> </w:t>
          </w:r>
          <w:r>
            <w:rPr>
              <w:szCs w:val="28"/>
            </w:rPr>
            <w:t>в</w:t>
          </w:r>
          <w:r w:rsidRPr="003F0573">
            <w:rPr>
              <w:szCs w:val="28"/>
            </w:rPr>
            <w:t xml:space="preserve">идов </w:t>
          </w:r>
          <w:r>
            <w:rPr>
              <w:szCs w:val="28"/>
            </w:rPr>
            <w:t>имущества, в отношении которого заключение указанных договоров может осуществляться путем проведения торгов в форме конкурса», руководствуясь статьями 22, 52, 56 Устава Уссурийского городского округа, Дума Уссурийского городского округа</w:t>
          </w:r>
        </w:p>
        <w:p w:rsidR="008C07C3" w:rsidRDefault="008C07C3" w:rsidP="00546A66">
          <w:pPr>
            <w:autoSpaceDE w:val="0"/>
            <w:autoSpaceDN w:val="0"/>
            <w:adjustRightInd w:val="0"/>
            <w:spacing w:line="360" w:lineRule="auto"/>
            <w:ind w:firstLine="709"/>
            <w:jc w:val="both"/>
            <w:rPr>
              <w:szCs w:val="28"/>
            </w:rPr>
          </w:pPr>
        </w:p>
        <w:p w:rsidR="00546A66" w:rsidRPr="00427ECD" w:rsidRDefault="00546A66" w:rsidP="00546A66">
          <w:pPr>
            <w:spacing w:line="360" w:lineRule="auto"/>
            <w:rPr>
              <w:szCs w:val="28"/>
            </w:rPr>
          </w:pPr>
          <w:r w:rsidRPr="00427ECD">
            <w:rPr>
              <w:szCs w:val="28"/>
            </w:rPr>
            <w:t>РЕШИЛА:</w:t>
          </w:r>
        </w:p>
        <w:p w:rsidR="00546A66" w:rsidRPr="00427ECD" w:rsidRDefault="00546A66" w:rsidP="00546A66">
          <w:pPr>
            <w:spacing w:line="360" w:lineRule="auto"/>
            <w:rPr>
              <w:szCs w:val="28"/>
            </w:rPr>
          </w:pPr>
        </w:p>
        <w:p w:rsidR="00546A66" w:rsidRPr="00427ECD" w:rsidRDefault="00546A66" w:rsidP="00546A66">
          <w:pPr>
            <w:widowControl w:val="0"/>
            <w:spacing w:line="360" w:lineRule="auto"/>
            <w:ind w:firstLine="709"/>
            <w:jc w:val="both"/>
            <w:rPr>
              <w:spacing w:val="-5"/>
              <w:szCs w:val="28"/>
            </w:rPr>
          </w:pPr>
          <w:r w:rsidRPr="00427ECD">
            <w:rPr>
              <w:szCs w:val="28"/>
            </w:rPr>
            <w:lastRenderedPageBreak/>
            <w:t>1. Внести     в    р</w:t>
          </w:r>
          <w:r w:rsidRPr="00427ECD">
            <w:rPr>
              <w:spacing w:val="-5"/>
              <w:szCs w:val="28"/>
            </w:rPr>
            <w:t xml:space="preserve">ешение     Думы      Уссурийского     городского    округа от </w:t>
          </w:r>
          <w:r>
            <w:rPr>
              <w:szCs w:val="28"/>
            </w:rPr>
            <w:t xml:space="preserve">26 июня </w:t>
          </w:r>
          <w:r w:rsidRPr="00427ECD">
            <w:rPr>
              <w:szCs w:val="28"/>
            </w:rPr>
            <w:t xml:space="preserve"> 20</w:t>
          </w:r>
          <w:r>
            <w:rPr>
              <w:szCs w:val="28"/>
            </w:rPr>
            <w:t>18</w:t>
          </w:r>
          <w:r w:rsidRPr="00427ECD">
            <w:rPr>
              <w:szCs w:val="28"/>
            </w:rPr>
            <w:t xml:space="preserve"> года № </w:t>
          </w:r>
          <w:r>
            <w:rPr>
              <w:szCs w:val="28"/>
            </w:rPr>
            <w:t>833-НПА</w:t>
          </w:r>
          <w:r w:rsidRPr="00427ECD">
            <w:rPr>
              <w:szCs w:val="28"/>
            </w:rPr>
            <w:t xml:space="preserve"> </w:t>
          </w:r>
          <w:r w:rsidRPr="00427ECD">
            <w:rPr>
              <w:spacing w:val="-5"/>
              <w:szCs w:val="28"/>
            </w:rPr>
            <w:t>«</w:t>
          </w:r>
          <w:r w:rsidRPr="0070490D">
            <w:rPr>
              <w:bCs/>
              <w:spacing w:val="-5"/>
              <w:szCs w:val="28"/>
            </w:rPr>
            <w:t xml:space="preserve">О </w:t>
          </w:r>
          <w:proofErr w:type="gramStart"/>
          <w:r w:rsidRPr="0070490D">
            <w:rPr>
              <w:bCs/>
              <w:spacing w:val="-5"/>
              <w:szCs w:val="28"/>
            </w:rPr>
            <w:t>положении</w:t>
          </w:r>
          <w:proofErr w:type="gramEnd"/>
          <w:r w:rsidRPr="0070490D">
            <w:rPr>
              <w:bCs/>
              <w:spacing w:val="-5"/>
              <w:szCs w:val="28"/>
            </w:rPr>
            <w:t xml:space="preserve"> о порядке предоставления в</w:t>
          </w:r>
          <w:r>
            <w:rPr>
              <w:bCs/>
              <w:spacing w:val="-5"/>
              <w:szCs w:val="28"/>
            </w:rPr>
            <w:t> </w:t>
          </w:r>
          <w:r w:rsidRPr="0070490D">
            <w:rPr>
              <w:bCs/>
              <w:spacing w:val="-5"/>
              <w:szCs w:val="28"/>
            </w:rPr>
            <w:t xml:space="preserve">аренду неиспользуемых объектов культурного наследия, находящихся </w:t>
          </w:r>
          <w:r>
            <w:rPr>
              <w:bCs/>
              <w:spacing w:val="-5"/>
              <w:szCs w:val="28"/>
            </w:rPr>
            <w:t>в </w:t>
          </w:r>
          <w:r w:rsidRPr="0070490D">
            <w:rPr>
              <w:bCs/>
              <w:spacing w:val="-5"/>
              <w:szCs w:val="28"/>
            </w:rPr>
            <w:t>н</w:t>
          </w:r>
          <w:r>
            <w:rPr>
              <w:bCs/>
              <w:spacing w:val="-5"/>
              <w:szCs w:val="28"/>
            </w:rPr>
            <w:t xml:space="preserve">еудовлетворительном состоянии и </w:t>
          </w:r>
          <w:r w:rsidRPr="0070490D">
            <w:rPr>
              <w:bCs/>
              <w:spacing w:val="-5"/>
              <w:szCs w:val="28"/>
            </w:rPr>
            <w:t>относящихся</w:t>
          </w:r>
          <w:r>
            <w:rPr>
              <w:bCs/>
              <w:spacing w:val="-5"/>
              <w:szCs w:val="28"/>
            </w:rPr>
            <w:t xml:space="preserve"> </w:t>
          </w:r>
          <w:r w:rsidRPr="0070490D">
            <w:rPr>
              <w:bCs/>
              <w:spacing w:val="-5"/>
              <w:szCs w:val="28"/>
            </w:rPr>
            <w:t>к муниципальной собственности Уссурийского городского округа,</w:t>
          </w:r>
          <w:r>
            <w:rPr>
              <w:bCs/>
              <w:spacing w:val="-5"/>
              <w:szCs w:val="28"/>
            </w:rPr>
            <w:t xml:space="preserve"> </w:t>
          </w:r>
          <w:r w:rsidRPr="0070490D">
            <w:rPr>
              <w:bCs/>
              <w:spacing w:val="-5"/>
              <w:szCs w:val="28"/>
            </w:rPr>
            <w:t>и о  расторжении договоров аренды таких объектов культурного наследия</w:t>
          </w:r>
          <w:r w:rsidRPr="00427ECD">
            <w:rPr>
              <w:spacing w:val="-5"/>
              <w:szCs w:val="28"/>
            </w:rPr>
            <w:t>» (далее – решение) следующие изменения:</w:t>
          </w:r>
        </w:p>
        <w:p w:rsidR="00546A66" w:rsidRDefault="008C07C3" w:rsidP="00546A66">
          <w:pPr>
            <w:widowControl w:val="0"/>
            <w:spacing w:line="355" w:lineRule="auto"/>
            <w:ind w:firstLine="709"/>
            <w:jc w:val="both"/>
            <w:rPr>
              <w:spacing w:val="-5"/>
              <w:szCs w:val="28"/>
            </w:rPr>
          </w:pPr>
          <w:r>
            <w:rPr>
              <w:spacing w:val="-5"/>
              <w:szCs w:val="28"/>
            </w:rPr>
            <w:t xml:space="preserve">в </w:t>
          </w:r>
          <w:r w:rsidR="00546A66">
            <w:rPr>
              <w:spacing w:val="-5"/>
              <w:szCs w:val="28"/>
            </w:rPr>
            <w:t xml:space="preserve">Положении  о порядке предоставления в аренду неиспользуемых объектов культурного наследия, находящихся в неудовлетворительном состоянии и относящихся к муниципальной собственности </w:t>
          </w:r>
          <w:r w:rsidR="00546A66" w:rsidRPr="00427ECD">
            <w:rPr>
              <w:spacing w:val="-5"/>
              <w:szCs w:val="28"/>
            </w:rPr>
            <w:t>Уссурийского городского округа</w:t>
          </w:r>
          <w:r w:rsidR="00546A66">
            <w:rPr>
              <w:spacing w:val="-5"/>
              <w:szCs w:val="28"/>
            </w:rPr>
            <w:t>, и о расторжении договоров</w:t>
          </w:r>
          <w:r w:rsidR="00546A66" w:rsidRPr="00427ECD">
            <w:rPr>
              <w:spacing w:val="-5"/>
              <w:szCs w:val="28"/>
            </w:rPr>
            <w:t xml:space="preserve"> </w:t>
          </w:r>
          <w:r w:rsidR="00546A66">
            <w:rPr>
              <w:spacing w:val="-5"/>
              <w:szCs w:val="28"/>
            </w:rPr>
            <w:t>аренды таки</w:t>
          </w:r>
          <w:r>
            <w:rPr>
              <w:spacing w:val="-5"/>
              <w:szCs w:val="28"/>
            </w:rPr>
            <w:t>х объектов культурного наследия</w:t>
          </w:r>
          <w:r w:rsidR="00546A66" w:rsidRPr="00590313">
            <w:rPr>
              <w:spacing w:val="-5"/>
              <w:szCs w:val="28"/>
            </w:rPr>
            <w:t xml:space="preserve"> (</w:t>
          </w:r>
          <w:r w:rsidR="00546A66">
            <w:rPr>
              <w:spacing w:val="-5"/>
              <w:szCs w:val="28"/>
            </w:rPr>
            <w:t>далее – Положение), утвержденн</w:t>
          </w:r>
          <w:r>
            <w:rPr>
              <w:spacing w:val="-5"/>
              <w:szCs w:val="28"/>
            </w:rPr>
            <w:t>о</w:t>
          </w:r>
          <w:r w:rsidR="00546A66">
            <w:rPr>
              <w:spacing w:val="-5"/>
              <w:szCs w:val="28"/>
            </w:rPr>
            <w:t>м</w:t>
          </w:r>
          <w:r w:rsidR="00546A66" w:rsidRPr="00427ECD">
            <w:rPr>
              <w:spacing w:val="-5"/>
              <w:szCs w:val="28"/>
            </w:rPr>
            <w:t xml:space="preserve"> решением:</w:t>
          </w:r>
        </w:p>
        <w:p w:rsidR="00546A66" w:rsidRDefault="008C07C3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proofErr w:type="gramStart"/>
          <w:r>
            <w:rPr>
              <w:spacing w:val="-5"/>
              <w:szCs w:val="28"/>
            </w:rPr>
            <w:t>а) </w:t>
          </w:r>
          <w:r w:rsidR="00546A66">
            <w:rPr>
              <w:spacing w:val="-5"/>
              <w:szCs w:val="28"/>
            </w:rPr>
            <w:t>в пункте 1 слова «п</w:t>
          </w:r>
          <w:r w:rsidR="00546A66" w:rsidRPr="003F0573">
            <w:rPr>
              <w:rFonts w:eastAsia="Arial Unicode MS"/>
              <w:bCs/>
              <w:szCs w:val="28"/>
            </w:rPr>
            <w:t>риказ</w:t>
          </w:r>
          <w:r w:rsidR="00546A66">
            <w:rPr>
              <w:rFonts w:eastAsia="Arial Unicode MS"/>
              <w:bCs/>
              <w:szCs w:val="28"/>
            </w:rPr>
            <w:t>ом</w:t>
          </w:r>
          <w:r w:rsidR="00546A66" w:rsidRPr="003F0573">
            <w:rPr>
              <w:rFonts w:eastAsia="Arial Unicode MS"/>
              <w:bCs/>
              <w:szCs w:val="28"/>
            </w:rPr>
            <w:t xml:space="preserve"> Федеральной антимонопольной  службы от</w:t>
          </w:r>
          <w:r w:rsidR="00546A66">
            <w:rPr>
              <w:rFonts w:eastAsia="Arial Unicode MS"/>
              <w:bCs/>
              <w:szCs w:val="28"/>
            </w:rPr>
            <w:t> </w:t>
          </w:r>
          <w:r w:rsidR="00546A66" w:rsidRPr="003F0573">
            <w:rPr>
              <w:rFonts w:eastAsia="Arial Unicode MS"/>
              <w:bCs/>
              <w:szCs w:val="28"/>
            </w:rPr>
            <w:t>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    </w:r>
          <w:r w:rsidR="00546A66">
            <w:rPr>
              <w:rFonts w:eastAsia="Arial Unicode MS"/>
              <w:bCs/>
              <w:szCs w:val="28"/>
            </w:rPr>
            <w:t> </w:t>
          </w:r>
          <w:r w:rsidR="00546A66" w:rsidRPr="003F0573">
            <w:rPr>
              <w:rFonts w:eastAsia="Arial Unicode MS"/>
              <w:bCs/>
              <w:szCs w:val="28"/>
            </w:rPr>
    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    </w:r>
          <w:proofErr w:type="gramEnd"/>
          <w:r w:rsidR="00546A66" w:rsidRPr="003F0573">
            <w:rPr>
              <w:rFonts w:eastAsia="Arial Unicode MS"/>
              <w:bCs/>
              <w:szCs w:val="28"/>
            </w:rPr>
            <w:t xml:space="preserve"> форме конкурса»</w:t>
          </w:r>
          <w:r w:rsidR="00546A66">
            <w:rPr>
              <w:rFonts w:eastAsia="Arial Unicode MS"/>
              <w:bCs/>
              <w:szCs w:val="28"/>
            </w:rPr>
            <w:t xml:space="preserve"> заменить словами «приказом</w:t>
          </w:r>
          <w:r w:rsidR="00546A66" w:rsidRPr="00971B6E">
            <w:rPr>
              <w:rFonts w:eastAsia="Arial Unicode MS"/>
              <w:bCs/>
              <w:szCs w:val="28"/>
            </w:rPr>
            <w:t xml:space="preserve"> Федеральной антимонопольной  службы от 21 марта 2023</w:t>
          </w:r>
          <w:r w:rsidR="00546A66">
            <w:rPr>
              <w:rFonts w:eastAsia="Arial Unicode MS"/>
              <w:bCs/>
              <w:szCs w:val="28"/>
            </w:rPr>
            <w:t> </w:t>
          </w:r>
          <w:r w:rsidR="00546A66" w:rsidRPr="00971B6E">
            <w:rPr>
              <w:rFonts w:eastAsia="Arial Unicode MS"/>
              <w:bCs/>
              <w:szCs w:val="28"/>
            </w:rPr>
            <w:t>года № 147/23 «О порядке проведения конкурсов или аукционов на</w:t>
          </w:r>
          <w:r w:rsidR="00546A66">
            <w:rPr>
              <w:rFonts w:eastAsia="Arial Unicode MS"/>
              <w:bCs/>
              <w:szCs w:val="28"/>
            </w:rPr>
            <w:t> </w:t>
          </w:r>
          <w:r w:rsidR="00546A66" w:rsidRPr="00971B6E">
            <w:rPr>
              <w:rFonts w:eastAsia="Arial Unicode MS"/>
              <w:bCs/>
              <w:szCs w:val="28"/>
            </w:rPr>
            <w:t>право заключения договоров аренды, договоров безвозмездного пользования,</w:t>
          </w:r>
          <w:r w:rsidR="00546A66">
            <w:rPr>
              <w:rFonts w:eastAsia="Arial Unicode MS"/>
              <w:bCs/>
              <w:szCs w:val="28"/>
            </w:rPr>
            <w:t xml:space="preserve"> договоров доверительного </w:t>
          </w:r>
          <w:r w:rsidR="00546A66" w:rsidRPr="00971B6E">
            <w:rPr>
              <w:rFonts w:eastAsia="Arial Unicode MS"/>
              <w:bCs/>
              <w:szCs w:val="28"/>
            </w:rPr>
            <w:t xml:space="preserve">управления имуществом, иных договоров, </w:t>
          </w:r>
          <w:r w:rsidR="00546A66" w:rsidRPr="00971B6E">
            <w:rPr>
              <w:bCs/>
              <w:szCs w:val="28"/>
            </w:rPr>
            <w:t xml:space="preserve">предусматривающих переход прав </w:t>
          </w:r>
          <w:r w:rsidR="00546A66" w:rsidRPr="00971B6E">
            <w:rPr>
              <w:rFonts w:eastAsia="Arial Unicode MS"/>
              <w:bCs/>
              <w:szCs w:val="28"/>
            </w:rPr>
            <w:t>в отношении государственного или муниципального имущества</w:t>
          </w:r>
          <w:r w:rsidR="00546A66" w:rsidRPr="00971B6E">
            <w:rPr>
              <w:rFonts w:eastAsia="Arial Unicode MS"/>
              <w:bCs/>
              <w:iCs/>
              <w:szCs w:val="28"/>
            </w:rPr>
            <w:t>,  и перечне</w:t>
          </w:r>
          <w:r w:rsidR="00546A66">
            <w:rPr>
              <w:rFonts w:eastAsia="Arial Unicode MS"/>
              <w:bCs/>
              <w:iCs/>
              <w:szCs w:val="28"/>
            </w:rPr>
            <w:t xml:space="preserve"> </w:t>
          </w:r>
          <w:r w:rsidR="00546A66" w:rsidRPr="00971B6E">
            <w:rPr>
              <w:rFonts w:eastAsia="Arial Unicode MS"/>
              <w:bCs/>
              <w:szCs w:val="28"/>
            </w:rPr>
            <w:t>видов имущества, в отношении которого заключение указанных договоров может осуществляться путем проведения торгов в форме конкурса»</w:t>
          </w:r>
          <w:r w:rsidR="00546A66">
            <w:rPr>
              <w:rFonts w:eastAsia="Arial Unicode MS"/>
              <w:bCs/>
              <w:szCs w:val="28"/>
            </w:rPr>
            <w:t>;</w:t>
          </w:r>
        </w:p>
        <w:p w:rsidR="00546A66" w:rsidRDefault="008C07C3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>б) </w:t>
          </w:r>
          <w:r w:rsidR="00546A66">
            <w:rPr>
              <w:rFonts w:eastAsia="Arial Unicode MS"/>
              <w:bCs/>
              <w:szCs w:val="28"/>
            </w:rPr>
            <w:t>пункт 3 изложить в следующей редакции:</w:t>
          </w:r>
        </w:p>
        <w:p w:rsidR="00546A66" w:rsidRDefault="00546A66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spacing w:val="-5"/>
              <w:szCs w:val="28"/>
            </w:rPr>
            <w:lastRenderedPageBreak/>
            <w:t>«3.</w:t>
          </w:r>
          <w:r w:rsidR="008C07C3">
            <w:rPr>
              <w:spacing w:val="-5"/>
              <w:szCs w:val="28"/>
            </w:rPr>
            <w:t> </w:t>
          </w:r>
          <w:proofErr w:type="gramStart"/>
          <w:r w:rsidRPr="00590313">
            <w:rPr>
              <w:spacing w:val="-5"/>
              <w:szCs w:val="28"/>
            </w:rPr>
            <w:t>Объекты культурного наследия предоставляются в аренду по</w:t>
          </w:r>
          <w:r>
            <w:rPr>
              <w:spacing w:val="-5"/>
              <w:szCs w:val="28"/>
            </w:rPr>
            <w:t> </w:t>
          </w:r>
          <w:r w:rsidRPr="00590313">
            <w:rPr>
              <w:spacing w:val="-5"/>
              <w:szCs w:val="28"/>
            </w:rPr>
            <w:t>результатам проведения аукциона на право заключения договора аренды (далее - аукцион) в отношении объектов культурного наследия - управлением имущественных отношений администрации Уссурийского городского округа (далее - Управление), либо обладателями соответствующего вещного права в</w:t>
          </w:r>
          <w:r>
            <w:rPr>
              <w:spacing w:val="-5"/>
              <w:szCs w:val="28"/>
            </w:rPr>
            <w:t> </w:t>
          </w:r>
          <w:r w:rsidRPr="00590313">
            <w:rPr>
              <w:spacing w:val="-5"/>
              <w:szCs w:val="28"/>
            </w:rPr>
            <w:t>порядке, установленном</w:t>
          </w:r>
          <w:r>
            <w:rPr>
              <w:spacing w:val="-5"/>
              <w:szCs w:val="28"/>
            </w:rPr>
            <w:t xml:space="preserve"> </w:t>
          </w:r>
          <w:r>
            <w:rPr>
              <w:rFonts w:eastAsia="Arial Unicode MS"/>
              <w:bCs/>
              <w:szCs w:val="28"/>
            </w:rPr>
            <w:t>приказом</w:t>
          </w:r>
          <w:r w:rsidRPr="00971B6E">
            <w:rPr>
              <w:rFonts w:eastAsia="Arial Unicode MS"/>
              <w:bCs/>
              <w:szCs w:val="28"/>
            </w:rPr>
            <w:t xml:space="preserve"> Федеральной антимонопольной  службы </w:t>
          </w:r>
          <w:r>
            <w:rPr>
              <w:rFonts w:eastAsia="Arial Unicode MS"/>
              <w:bCs/>
              <w:szCs w:val="28"/>
            </w:rPr>
            <w:t xml:space="preserve">России </w:t>
          </w:r>
          <w:r w:rsidRPr="00971B6E">
            <w:rPr>
              <w:rFonts w:eastAsia="Arial Unicode MS"/>
              <w:bCs/>
              <w:szCs w:val="28"/>
            </w:rPr>
            <w:t>от 21 марта 2023 года № 147/23 «О порядке проведения конкурсов или аукционов на право заключения</w:t>
          </w:r>
          <w:proofErr w:type="gramEnd"/>
          <w:r w:rsidRPr="00971B6E">
            <w:rPr>
              <w:rFonts w:eastAsia="Arial Unicode MS"/>
              <w:bCs/>
              <w:szCs w:val="28"/>
            </w:rPr>
            <w:t xml:space="preserve"> договоров аренды, договоров безвозмездного пользования,</w:t>
          </w:r>
          <w:r>
            <w:rPr>
              <w:rFonts w:eastAsia="Arial Unicode MS"/>
              <w:bCs/>
              <w:szCs w:val="28"/>
            </w:rPr>
            <w:t xml:space="preserve"> договоров доверительного </w:t>
          </w:r>
          <w:r w:rsidRPr="00971B6E">
            <w:rPr>
              <w:rFonts w:eastAsia="Arial Unicode MS"/>
              <w:bCs/>
              <w:szCs w:val="28"/>
            </w:rPr>
            <w:t xml:space="preserve">управления имуществом, иных договоров, </w:t>
          </w:r>
          <w:r w:rsidRPr="00971B6E">
            <w:rPr>
              <w:bCs/>
              <w:szCs w:val="28"/>
            </w:rPr>
            <w:t xml:space="preserve">предусматривающих переход прав </w:t>
          </w:r>
          <w:r w:rsidRPr="00971B6E">
            <w:rPr>
              <w:rFonts w:eastAsia="Arial Unicode MS"/>
              <w:bCs/>
              <w:szCs w:val="28"/>
            </w:rPr>
            <w:t>в</w:t>
          </w:r>
          <w:r>
            <w:rPr>
              <w:rFonts w:eastAsia="Arial Unicode MS"/>
              <w:bCs/>
              <w:szCs w:val="28"/>
            </w:rPr>
            <w:t> </w:t>
          </w:r>
          <w:r w:rsidRPr="00971B6E">
            <w:rPr>
              <w:rFonts w:eastAsia="Arial Unicode MS"/>
              <w:bCs/>
              <w:szCs w:val="28"/>
            </w:rPr>
            <w:t>отношении государственного</w:t>
          </w:r>
          <w:r>
            <w:rPr>
              <w:rFonts w:eastAsia="Arial Unicode MS"/>
              <w:bCs/>
              <w:szCs w:val="28"/>
            </w:rPr>
            <w:t xml:space="preserve"> </w:t>
          </w:r>
          <w:r w:rsidRPr="00971B6E">
            <w:rPr>
              <w:rFonts w:eastAsia="Arial Unicode MS"/>
              <w:bCs/>
              <w:szCs w:val="28"/>
            </w:rPr>
            <w:t>или муниципального имущества</w:t>
          </w:r>
          <w:r w:rsidRPr="00971B6E">
            <w:rPr>
              <w:rFonts w:eastAsia="Arial Unicode MS"/>
              <w:bCs/>
              <w:iCs/>
              <w:szCs w:val="28"/>
            </w:rPr>
            <w:t>,  и перечне</w:t>
          </w:r>
          <w:r>
            <w:rPr>
              <w:rFonts w:eastAsia="Arial Unicode MS"/>
              <w:bCs/>
              <w:iCs/>
              <w:szCs w:val="28"/>
            </w:rPr>
            <w:t xml:space="preserve"> </w:t>
          </w:r>
          <w:r w:rsidRPr="00971B6E">
            <w:rPr>
              <w:rFonts w:eastAsia="Arial Unicode MS"/>
              <w:bCs/>
              <w:szCs w:val="28"/>
            </w:rPr>
            <w:t>видов имущества, в отношении которого заключение указанных договоров может осуществляться путем проведения торгов в форме конкурса»</w:t>
          </w:r>
          <w:r>
            <w:rPr>
              <w:rFonts w:eastAsia="Arial Unicode MS"/>
              <w:bCs/>
              <w:szCs w:val="28"/>
            </w:rPr>
            <w:t xml:space="preserve"> (далее – Приказ</w:t>
          </w:r>
          <w:r w:rsidRPr="00590313">
            <w:rPr>
              <w:rFonts w:eastAsia="Arial Unicode MS"/>
              <w:bCs/>
              <w:szCs w:val="28"/>
            </w:rPr>
            <w:t xml:space="preserve"> Федеральной антимонопольной службы).</w:t>
          </w:r>
        </w:p>
        <w:p w:rsidR="00546A66" w:rsidRDefault="00546A66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 xml:space="preserve">Аукцион проводится в электронной форме на электронной площадке, включенной в перечень операторов, </w:t>
          </w:r>
          <w:r w:rsidRPr="00066AAF">
            <w:rPr>
              <w:rFonts w:eastAsia="Arial Unicode MS"/>
              <w:bCs/>
              <w:szCs w:val="28"/>
            </w:rPr>
            <w:t>утвержден</w:t>
          </w:r>
          <w:r>
            <w:rPr>
              <w:rFonts w:eastAsia="Arial Unicode MS"/>
              <w:bCs/>
              <w:szCs w:val="28"/>
            </w:rPr>
            <w:t>ных</w:t>
          </w:r>
          <w:r w:rsidRPr="00066AAF">
            <w:rPr>
              <w:rFonts w:eastAsia="Arial Unicode MS"/>
              <w:bCs/>
              <w:szCs w:val="28"/>
            </w:rPr>
            <w:t xml:space="preserve"> в соответствии с</w:t>
          </w:r>
          <w:r>
            <w:rPr>
              <w:rFonts w:eastAsia="Arial Unicode MS"/>
              <w:bCs/>
              <w:szCs w:val="28"/>
            </w:rPr>
            <w:t> </w:t>
          </w:r>
          <w:r w:rsidRPr="00066AAF">
            <w:rPr>
              <w:rFonts w:eastAsia="Arial Unicode MS"/>
              <w:bCs/>
              <w:szCs w:val="28"/>
            </w:rPr>
            <w:t>законодательством Российской Федерации о контрактной системе в сфере закупок товаров, работ, услуг для обеспечения государственных и</w:t>
          </w:r>
          <w:r>
            <w:rPr>
              <w:rFonts w:eastAsia="Arial Unicode MS"/>
              <w:bCs/>
              <w:szCs w:val="28"/>
            </w:rPr>
            <w:t> </w:t>
          </w:r>
          <w:r w:rsidRPr="00066AAF">
            <w:rPr>
              <w:rFonts w:eastAsia="Arial Unicode MS"/>
              <w:bCs/>
              <w:szCs w:val="28"/>
            </w:rPr>
            <w:t>муниципальных нужд</w:t>
          </w:r>
          <w:proofErr w:type="gramStart"/>
          <w:r>
            <w:rPr>
              <w:rFonts w:eastAsia="Arial Unicode MS"/>
              <w:bCs/>
              <w:szCs w:val="28"/>
            </w:rPr>
            <w:t>.»;</w:t>
          </w:r>
          <w:proofErr w:type="gramEnd"/>
        </w:p>
        <w:p w:rsidR="00546A66" w:rsidRDefault="00BB28EE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>в) </w:t>
          </w:r>
          <w:r w:rsidR="00546A66">
            <w:rPr>
              <w:rFonts w:eastAsia="Arial Unicode MS"/>
              <w:bCs/>
              <w:szCs w:val="28"/>
            </w:rPr>
            <w:t>Положение дополнить пунктом 4.1 следующего содержания:</w:t>
          </w:r>
        </w:p>
        <w:p w:rsidR="00546A66" w:rsidRDefault="00546A66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>«4.1.</w:t>
          </w:r>
          <w:r w:rsidR="00BB28EE">
            <w:rPr>
              <w:rFonts w:eastAsia="Arial Unicode MS"/>
              <w:bCs/>
              <w:szCs w:val="28"/>
            </w:rPr>
            <w:t> </w:t>
          </w:r>
          <w:proofErr w:type="gramStart"/>
          <w:r w:rsidRPr="00066AAF">
            <w:rPr>
              <w:rFonts w:eastAsia="Arial Unicode MS"/>
              <w:bCs/>
              <w:szCs w:val="28"/>
            </w:rPr>
            <w:t>Участие в аукционе вправе принимать заявители, зарегистрированные в государс</w:t>
          </w:r>
          <w:r>
            <w:rPr>
              <w:rFonts w:eastAsia="Arial Unicode MS"/>
              <w:bCs/>
              <w:szCs w:val="28"/>
            </w:rPr>
            <w:t>твенной информационной системе «</w:t>
          </w:r>
          <w:r w:rsidRPr="00066AAF">
            <w:rPr>
              <w:rFonts w:eastAsia="Arial Unicode MS"/>
              <w:bCs/>
              <w:szCs w:val="28"/>
            </w:rPr>
            <w:t>Официальный сайт Российской Федерации в информаци</w:t>
          </w:r>
          <w:r>
            <w:rPr>
              <w:rFonts w:eastAsia="Arial Unicode MS"/>
              <w:bCs/>
              <w:szCs w:val="28"/>
            </w:rPr>
            <w:t>онно-телекоммуникационной сети «</w:t>
          </w:r>
          <w:r w:rsidRPr="00066AAF">
            <w:rPr>
              <w:rFonts w:eastAsia="Arial Unicode MS"/>
              <w:bCs/>
              <w:szCs w:val="28"/>
            </w:rPr>
            <w:t>Интернет</w:t>
          </w:r>
          <w:r>
            <w:rPr>
              <w:rFonts w:eastAsia="Arial Unicode MS"/>
              <w:bCs/>
              <w:szCs w:val="28"/>
            </w:rPr>
            <w:t>»</w:t>
          </w:r>
          <w:r w:rsidRPr="00066AAF">
            <w:rPr>
              <w:rFonts w:eastAsia="Arial Unicode MS"/>
              <w:bCs/>
              <w:szCs w:val="28"/>
            </w:rPr>
            <w:t xml:space="preserve"> www.torgi.gov.ru в соответствии с</w:t>
          </w:r>
          <w:r>
            <w:rPr>
              <w:rFonts w:eastAsia="Arial Unicode MS"/>
              <w:bCs/>
              <w:szCs w:val="28"/>
            </w:rPr>
            <w:t> </w:t>
          </w:r>
          <w:r w:rsidRPr="00066AAF">
            <w:rPr>
              <w:rFonts w:eastAsia="Arial Unicode MS"/>
              <w:bCs/>
              <w:szCs w:val="28"/>
            </w:rPr>
            <w:t xml:space="preserve">главой II Регламента государственной информационной системы </w:t>
          </w:r>
          <w:r>
            <w:rPr>
              <w:rFonts w:eastAsia="Arial Unicode MS"/>
              <w:bCs/>
              <w:szCs w:val="28"/>
            </w:rPr>
            <w:t>«</w:t>
          </w:r>
          <w:r w:rsidRPr="00066AAF">
            <w:rPr>
              <w:rFonts w:eastAsia="Arial Unicode MS"/>
              <w:bCs/>
              <w:szCs w:val="28"/>
            </w:rPr>
            <w:t xml:space="preserve">Официальный сайт Российской Федерации в информационно-телекоммуникационной сети </w:t>
          </w:r>
          <w:r>
            <w:rPr>
              <w:rFonts w:eastAsia="Arial Unicode MS"/>
              <w:bCs/>
              <w:szCs w:val="28"/>
            </w:rPr>
            <w:t>«</w:t>
          </w:r>
          <w:r w:rsidRPr="00066AAF">
            <w:rPr>
              <w:rFonts w:eastAsia="Arial Unicode MS"/>
              <w:bCs/>
              <w:szCs w:val="28"/>
            </w:rPr>
            <w:t>Интернет</w:t>
          </w:r>
          <w:r>
            <w:rPr>
              <w:rFonts w:eastAsia="Arial Unicode MS"/>
              <w:bCs/>
              <w:szCs w:val="28"/>
            </w:rPr>
            <w:t>»</w:t>
          </w:r>
          <w:r w:rsidRPr="00066AAF">
            <w:rPr>
              <w:rFonts w:eastAsia="Arial Unicode MS"/>
              <w:bCs/>
              <w:szCs w:val="28"/>
            </w:rPr>
            <w:t xml:space="preserve"> www.torgi.gov.ru, утвержденного приказом Федерального каз</w:t>
          </w:r>
          <w:r>
            <w:rPr>
              <w:rFonts w:eastAsia="Arial Unicode MS"/>
              <w:bCs/>
              <w:szCs w:val="28"/>
            </w:rPr>
            <w:t>начейства от 02 декабря 2021 года №</w:t>
          </w:r>
          <w:r w:rsidRPr="00066AAF">
            <w:rPr>
              <w:rFonts w:eastAsia="Arial Unicode MS"/>
              <w:bCs/>
              <w:szCs w:val="28"/>
            </w:rPr>
            <w:t xml:space="preserve"> 38н. </w:t>
          </w:r>
          <w:proofErr w:type="gramEnd"/>
        </w:p>
        <w:p w:rsidR="00546A66" w:rsidRDefault="00546A66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 w:rsidRPr="00066AAF">
            <w:rPr>
              <w:rFonts w:eastAsia="Arial Unicode MS"/>
              <w:bCs/>
              <w:szCs w:val="28"/>
            </w:rPr>
            <w:lastRenderedPageBreak/>
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</w:t>
          </w:r>
          <w:proofErr w:type="gramStart"/>
          <w:r w:rsidRPr="00066AAF">
            <w:rPr>
              <w:rFonts w:eastAsia="Arial Unicode MS"/>
              <w:bCs/>
              <w:szCs w:val="28"/>
            </w:rPr>
            <w:t>.</w:t>
          </w:r>
          <w:r>
            <w:rPr>
              <w:rFonts w:eastAsia="Arial Unicode MS"/>
              <w:bCs/>
              <w:szCs w:val="28"/>
            </w:rPr>
            <w:t>»;</w:t>
          </w:r>
          <w:proofErr w:type="gramEnd"/>
        </w:p>
        <w:p w:rsidR="00546A66" w:rsidRDefault="00BB28EE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>г) </w:t>
          </w:r>
          <w:r w:rsidR="00546A66">
            <w:rPr>
              <w:rFonts w:eastAsia="Arial Unicode MS"/>
              <w:bCs/>
              <w:szCs w:val="28"/>
            </w:rPr>
            <w:t>в пункте 8.3 слова «пунктом 103» заменить словами «пунктом 87»;</w:t>
          </w:r>
        </w:p>
        <w:p w:rsidR="00546A66" w:rsidRDefault="00BB28EE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>д) пункт 8.5</w:t>
          </w:r>
          <w:r w:rsidR="00C344B0">
            <w:rPr>
              <w:rFonts w:eastAsia="Arial Unicode MS"/>
              <w:bCs/>
              <w:szCs w:val="28"/>
            </w:rPr>
            <w:t xml:space="preserve"> </w:t>
          </w:r>
          <w:r w:rsidR="00546A66">
            <w:rPr>
              <w:rFonts w:eastAsia="Arial Unicode MS"/>
              <w:bCs/>
              <w:szCs w:val="28"/>
            </w:rPr>
            <w:t xml:space="preserve"> изложить в следующей редакции:</w:t>
          </w:r>
        </w:p>
        <w:p w:rsidR="00546A66" w:rsidRPr="00971B6E" w:rsidRDefault="00546A66" w:rsidP="00546A66">
          <w:pPr>
            <w:spacing w:line="355" w:lineRule="auto"/>
            <w:ind w:firstLine="709"/>
            <w:jc w:val="both"/>
            <w:rPr>
              <w:rFonts w:eastAsia="Arial Unicode MS"/>
              <w:bCs/>
              <w:szCs w:val="28"/>
            </w:rPr>
          </w:pPr>
          <w:r>
            <w:rPr>
              <w:rFonts w:eastAsia="Arial Unicode MS"/>
              <w:bCs/>
              <w:szCs w:val="28"/>
            </w:rPr>
            <w:t xml:space="preserve">«8.5. </w:t>
          </w:r>
          <w:r w:rsidRPr="00B13C14">
            <w:rPr>
              <w:rFonts w:eastAsia="Arial Unicode MS"/>
              <w:bCs/>
              <w:szCs w:val="28"/>
            </w:rPr>
            <w:t xml:space="preserve">Заявка на участие в аукционе подается </w:t>
          </w:r>
          <w:r>
            <w:rPr>
              <w:rFonts w:eastAsia="Arial Unicode MS"/>
              <w:bCs/>
              <w:szCs w:val="28"/>
            </w:rPr>
            <w:t xml:space="preserve">Заявителем </w:t>
          </w:r>
          <w:r w:rsidRPr="00B13C14">
            <w:rPr>
              <w:rFonts w:eastAsia="Arial Unicode MS"/>
              <w:bCs/>
              <w:szCs w:val="28"/>
            </w:rPr>
            <w:t>в срок и</w:t>
          </w:r>
          <w:r>
            <w:rPr>
              <w:rFonts w:eastAsia="Arial Unicode MS"/>
              <w:bCs/>
              <w:szCs w:val="28"/>
            </w:rPr>
            <w:t> </w:t>
          </w:r>
          <w:r w:rsidRPr="00B13C14">
            <w:rPr>
              <w:rFonts w:eastAsia="Arial Unicode MS"/>
              <w:bCs/>
              <w:szCs w:val="28"/>
            </w:rPr>
            <w:t>по</w:t>
          </w:r>
          <w:r>
            <w:rPr>
              <w:rFonts w:eastAsia="Arial Unicode MS"/>
              <w:bCs/>
              <w:szCs w:val="28"/>
            </w:rPr>
            <w:t> </w:t>
          </w:r>
          <w:r w:rsidRPr="00B13C14">
            <w:rPr>
              <w:rFonts w:eastAsia="Arial Unicode MS"/>
              <w:bCs/>
              <w:szCs w:val="28"/>
            </w:rPr>
            <w:t>форме, которые устано</w:t>
          </w:r>
          <w:r>
            <w:rPr>
              <w:rFonts w:eastAsia="Arial Unicode MS"/>
              <w:bCs/>
              <w:szCs w:val="28"/>
            </w:rPr>
            <w:t xml:space="preserve">влены аукционной документацией </w:t>
          </w:r>
          <w:r w:rsidRPr="00B13C14">
            <w:rPr>
              <w:rFonts w:eastAsia="Arial Unicode MS"/>
              <w:bCs/>
              <w:szCs w:val="28"/>
            </w:rPr>
            <w:t>в</w:t>
          </w:r>
          <w:r>
            <w:rPr>
              <w:rFonts w:eastAsia="Arial Unicode MS"/>
              <w:bCs/>
              <w:szCs w:val="28"/>
            </w:rPr>
            <w:t> </w:t>
          </w:r>
          <w:r w:rsidRPr="00B13C14">
            <w:rPr>
              <w:rFonts w:eastAsia="Arial Unicode MS"/>
              <w:bCs/>
              <w:szCs w:val="28"/>
            </w:rPr>
            <w:t>соответствии с пунктом 1</w:t>
          </w:r>
          <w:r>
            <w:rPr>
              <w:rFonts w:eastAsia="Arial Unicode MS"/>
              <w:bCs/>
              <w:szCs w:val="28"/>
            </w:rPr>
            <w:t xml:space="preserve">03 </w:t>
          </w:r>
          <w:r w:rsidRPr="00B13C14">
            <w:rPr>
              <w:rFonts w:eastAsia="Arial Unicode MS"/>
              <w:bCs/>
              <w:szCs w:val="28"/>
            </w:rPr>
            <w:t>Приказа Федеральной антимонопольной службы</w:t>
          </w:r>
          <w:proofErr w:type="gramStart"/>
          <w:r w:rsidRPr="00B13C14">
            <w:rPr>
              <w:rFonts w:eastAsia="Arial Unicode MS"/>
              <w:bCs/>
              <w:szCs w:val="28"/>
            </w:rPr>
            <w:t>.</w:t>
          </w:r>
          <w:r>
            <w:rPr>
              <w:rFonts w:eastAsia="Arial Unicode MS"/>
              <w:bCs/>
              <w:szCs w:val="28"/>
            </w:rPr>
            <w:t>».</w:t>
          </w:r>
          <w:proofErr w:type="gramEnd"/>
        </w:p>
        <w:p w:rsidR="00546A66" w:rsidRPr="00427ECD" w:rsidRDefault="00546A66" w:rsidP="00BB28EE">
          <w:pPr>
            <w:widowControl w:val="0"/>
            <w:spacing w:line="360" w:lineRule="auto"/>
            <w:jc w:val="both"/>
            <w:rPr>
              <w:szCs w:val="28"/>
            </w:rPr>
          </w:pPr>
          <w:r>
            <w:rPr>
              <w:spacing w:val="-5"/>
              <w:szCs w:val="28"/>
            </w:rPr>
            <w:t xml:space="preserve">          </w:t>
          </w:r>
          <w:r w:rsidRPr="00427ECD">
            <w:rPr>
              <w:szCs w:val="28"/>
            </w:rPr>
            <w:t>2. Опубликовать  настоящее решение в  источнике для официального опубликования.</w:t>
          </w:r>
        </w:p>
        <w:p w:rsidR="00546A66" w:rsidRDefault="00546A66" w:rsidP="00BB28EE">
          <w:pPr>
            <w:pStyle w:val="3"/>
            <w:widowControl w:val="0"/>
            <w:tabs>
              <w:tab w:val="left" w:pos="840"/>
            </w:tabs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</w:t>
          </w:r>
          <w:r w:rsidRPr="00427ECD">
            <w:rPr>
              <w:sz w:val="28"/>
              <w:szCs w:val="28"/>
            </w:rPr>
            <w:t xml:space="preserve">3. Настоящее решение вступает в силу </w:t>
          </w:r>
          <w:r>
            <w:rPr>
              <w:sz w:val="28"/>
              <w:szCs w:val="28"/>
            </w:rPr>
            <w:t>с 01 октября 2023 года</w:t>
          </w:r>
          <w:r w:rsidRPr="00427ECD">
            <w:rPr>
              <w:sz w:val="28"/>
              <w:szCs w:val="28"/>
            </w:rPr>
            <w:t>.</w:t>
          </w:r>
        </w:p>
        <w:p w:rsidR="00546A66" w:rsidRDefault="00546A66" w:rsidP="00BB28EE">
          <w:pPr>
            <w:pStyle w:val="3"/>
            <w:widowControl w:val="0"/>
            <w:tabs>
              <w:tab w:val="left" w:pos="840"/>
            </w:tabs>
            <w:spacing w:line="360" w:lineRule="auto"/>
            <w:ind w:firstLine="720"/>
            <w:rPr>
              <w:sz w:val="28"/>
              <w:szCs w:val="28"/>
            </w:rPr>
          </w:pPr>
        </w:p>
        <w:p w:rsidR="00546A66" w:rsidRDefault="00546A66" w:rsidP="00546A66">
          <w:pPr>
            <w:pStyle w:val="3"/>
            <w:widowControl w:val="0"/>
            <w:tabs>
              <w:tab w:val="left" w:pos="840"/>
            </w:tabs>
            <w:ind w:firstLine="720"/>
            <w:rPr>
              <w:sz w:val="28"/>
              <w:szCs w:val="28"/>
            </w:rPr>
          </w:pPr>
        </w:p>
        <w:p w:rsidR="00546A66" w:rsidRPr="00427ECD" w:rsidRDefault="00546A66" w:rsidP="00546A66">
          <w:pPr>
            <w:widowControl w:val="0"/>
            <w:jc w:val="both"/>
            <w:rPr>
              <w:bCs/>
              <w:szCs w:val="28"/>
            </w:rPr>
          </w:pPr>
          <w:r w:rsidRPr="00427ECD">
            <w:rPr>
              <w:bCs/>
              <w:szCs w:val="28"/>
            </w:rPr>
            <w:t xml:space="preserve">Председатель Думы                 </w:t>
          </w:r>
          <w:r>
            <w:rPr>
              <w:bCs/>
              <w:szCs w:val="28"/>
            </w:rPr>
            <w:t xml:space="preserve">                             </w:t>
          </w:r>
          <w:r w:rsidRPr="00427ECD">
            <w:rPr>
              <w:bCs/>
              <w:szCs w:val="28"/>
            </w:rPr>
            <w:t xml:space="preserve">Глава </w:t>
          </w:r>
          <w:proofErr w:type="gramStart"/>
          <w:r w:rsidRPr="00427ECD">
            <w:rPr>
              <w:bCs/>
              <w:szCs w:val="28"/>
            </w:rPr>
            <w:t>Уссурийского</w:t>
          </w:r>
          <w:proofErr w:type="gramEnd"/>
        </w:p>
        <w:p w:rsidR="00765CE2" w:rsidRPr="00546A66" w:rsidRDefault="00546A66" w:rsidP="00546A66">
          <w:pPr>
            <w:pStyle w:val="3"/>
            <w:widowControl w:val="0"/>
            <w:rPr>
              <w:bCs/>
              <w:sz w:val="28"/>
              <w:szCs w:val="28"/>
            </w:rPr>
          </w:pPr>
          <w:r w:rsidRPr="00427ECD">
            <w:rPr>
              <w:bCs/>
              <w:sz w:val="28"/>
              <w:szCs w:val="28"/>
            </w:rPr>
            <w:t>Уссурийского городского о</w:t>
          </w:r>
          <w:r>
            <w:rPr>
              <w:bCs/>
              <w:sz w:val="28"/>
              <w:szCs w:val="28"/>
            </w:rPr>
            <w:t xml:space="preserve">круга                        </w:t>
          </w:r>
          <w:r w:rsidRPr="00427ECD">
            <w:rPr>
              <w:bCs/>
              <w:sz w:val="28"/>
              <w:szCs w:val="28"/>
            </w:rPr>
            <w:t>городского округа</w:t>
          </w:r>
        </w:p>
      </w:sdtContent>
    </w:sdt>
    <w:p w:rsidR="00C2139E" w:rsidRDefault="00BB28EE" w:rsidP="00765CE2">
      <w:pPr>
        <w:rPr>
          <w:szCs w:val="28"/>
        </w:rPr>
      </w:pPr>
      <w:r>
        <w:rPr>
          <w:szCs w:val="28"/>
        </w:rPr>
        <w:t>___________________________                           _______________________</w:t>
      </w: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</w:t>
      </w:r>
      <w:proofErr w:type="spellStart"/>
      <w:r w:rsidRPr="003A5F3A">
        <w:rPr>
          <w:color w:val="FFFFFF" w:themeColor="background1"/>
        </w:rPr>
        <w:t>docstamp</w:t>
      </w:r>
      <w:proofErr w:type="spellEnd"/>
      <w:r w:rsidRPr="003A5F3A">
        <w:rPr>
          <w:color w:val="FFFFFF" w:themeColor="background1"/>
        </w:rPr>
        <w:t>$</w:t>
      </w:r>
    </w:p>
    <w:p w:rsidR="00BD463F" w:rsidRPr="00765CE2" w:rsidRDefault="00BD463F" w:rsidP="00192147">
      <w:pPr>
        <w:rPr>
          <w:szCs w:val="28"/>
        </w:rPr>
      </w:pPr>
    </w:p>
    <w:sectPr w:rsidR="00BD463F" w:rsidRPr="00765CE2" w:rsidSect="00A70584">
      <w:headerReference w:type="default" r:id="rId10"/>
      <w:pgSz w:w="11906" w:h="16838"/>
      <w:pgMar w:top="51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DA" w:rsidRDefault="001D7CDA" w:rsidP="004E0221">
      <w:r>
        <w:separator/>
      </w:r>
    </w:p>
  </w:endnote>
  <w:endnote w:type="continuationSeparator" w:id="0">
    <w:p w:rsidR="001D7CDA" w:rsidRDefault="001D7CDA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DA" w:rsidRDefault="001D7CDA" w:rsidP="004E0221">
      <w:r>
        <w:separator/>
      </w:r>
    </w:p>
  </w:footnote>
  <w:footnote w:type="continuationSeparator" w:id="0">
    <w:p w:rsidR="001D7CDA" w:rsidRDefault="001D7CDA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6EC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D7CDA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82F7B"/>
    <w:rsid w:val="00283CBA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2FBF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39C7"/>
    <w:rsid w:val="00545B6F"/>
    <w:rsid w:val="00546A66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4B15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C07C3"/>
    <w:rsid w:val="008E7977"/>
    <w:rsid w:val="008F10AE"/>
    <w:rsid w:val="00900914"/>
    <w:rsid w:val="00901F37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61813"/>
    <w:rsid w:val="00A70584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25A0"/>
    <w:rsid w:val="00B6355A"/>
    <w:rsid w:val="00B63F9F"/>
    <w:rsid w:val="00B67544"/>
    <w:rsid w:val="00B8360C"/>
    <w:rsid w:val="00B92417"/>
    <w:rsid w:val="00BB28EE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344B0"/>
    <w:rsid w:val="00C44847"/>
    <w:rsid w:val="00C511BF"/>
    <w:rsid w:val="00C53DCD"/>
    <w:rsid w:val="00C55CF6"/>
    <w:rsid w:val="00C67073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E7CA2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76EC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546A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6A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546A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6A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275DEF"/>
    <w:rsid w:val="00283170"/>
    <w:rsid w:val="00337423"/>
    <w:rsid w:val="00351C3E"/>
    <w:rsid w:val="00443506"/>
    <w:rsid w:val="004B72D7"/>
    <w:rsid w:val="007B07DC"/>
    <w:rsid w:val="0094405B"/>
    <w:rsid w:val="00AC5904"/>
    <w:rsid w:val="00AF5DB1"/>
    <w:rsid w:val="00C03D91"/>
    <w:rsid w:val="00C25C2A"/>
    <w:rsid w:val="00C32ECB"/>
    <w:rsid w:val="00CE1920"/>
    <w:rsid w:val="00CF29B3"/>
    <w:rsid w:val="00D61531"/>
    <w:rsid w:val="00D6200E"/>
    <w:rsid w:val="00E61977"/>
    <w:rsid w:val="00F00EC5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D21-DFE6-41CA-908B-868FB4F0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Сергеевна Игнатова</cp:lastModifiedBy>
  <cp:revision>2</cp:revision>
  <cp:lastPrinted>2019-09-02T07:54:00Z</cp:lastPrinted>
  <dcterms:created xsi:type="dcterms:W3CDTF">2023-12-08T02:59:00Z</dcterms:created>
  <dcterms:modified xsi:type="dcterms:W3CDTF">2023-12-08T02:59:00Z</dcterms:modified>
</cp:coreProperties>
</file>