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ae"/>
        <w:tblW w:w="9388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111"/>
        <w:gridCol w:w="2696"/>
      </w:tblGrid>
      <w:tr>
        <w:tc>
          <w:tcPr>
            <w:tcW w:w="9388" w:type="dxa"/>
            <w:gridSpan w:val="3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93200" cy="619200"/>
                      <wp:effectExtent l="6350" t="6350" r="6350" b="6350"/>
                      <wp:docPr id="2" name="Рисунок 2" descr="111g2060_ussuriysk_cit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670119" name="Picture 1" descr="111g2060_ussuriysk_city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93200" cy="6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8.83pt;height:48.76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</w:tr>
      <w:tr>
        <w:trPr>
          <w:trHeight w:val="250"/>
        </w:trPr>
        <w:tc>
          <w:tcPr>
            <w:tcW w:w="9388" w:type="dxa"/>
            <w:gridSpan w:val="3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 xml:space="preserve">АДМИНИСТРАЦИЯ</w:t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 xml:space="preserve">УССУРИЙСКОГО ГОРОДСКОГО ОКРУГА</w:t>
            </w:r>
          </w:p>
          <w:p>
            <w:pPr>
              <w:spacing w:line="36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 xml:space="preserve">ПРИМОРСКОГО КРАЯ</w:t>
            </w:r>
          </w:p>
          <w:p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pacing w:val="17"/>
                <w:sz w:val="28"/>
                <w:szCs w:val="28"/>
              </w:rPr>
              <w:t xml:space="preserve">ПОСТАНОВЛЕНИЕ</w:t>
            </w:r>
          </w:p>
        </w:tc>
      </w:tr>
      <w:tr>
        <w:trPr>
          <w:trHeight w:val="483"/>
        </w:trPr>
        <w:tc>
          <w:tcPr>
            <w:tcW w:w="2581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alias w:val="Дата исходящего"/>
                <w:id w:val="-1428966790"/>
                <w:placeholder>
                  <w:docPart w:val="66D91C2E45A8423BBB3A78C6CD58CD3E"/>
                </w:placeholder>
                <w:tag w:val="Дата-исх"/>
                <w:rPr>
                  <w:rFonts w:ascii="Liberation Sans" w:hAnsi="Liberation Sans" w:eastAsia="Liberation Sans" w:cs="Liberation Sans"/>
                  <w:color w:val="ffffff" w:themeColor="background1"/>
                  <w:sz w:val="24"/>
                  <w:szCs w:val="24"/>
                </w:rPr>
              </w:sdtPr>
              <w:sdtContent>
                <w:r>
                  <w:rPr>
                    <w:rFonts w:ascii="Segoe UI Symbol" w:hAnsi="Segoe UI Symbol" w:eastAsia="Liberation Sans" w:cs="Segoe UI Symbol"/>
                    <w:color w:val="ffffff" w:themeColor="background1"/>
                    <w:sz w:val="24"/>
                    <w:szCs w:val="24"/>
                  </w:rPr>
                  <w:t xml:space="preserve">⚓</w:t>
                </w:r>
                <w:r>
                  <w:rPr>
                    <w:rFonts w:ascii="Liberation Sans" w:hAnsi="Liberation Sans" w:eastAsia="Liberation Sans" w:cs="Liberation Sans"/>
                    <w:color w:val="ffffff" w:themeColor="background1"/>
                    <w:sz w:val="24"/>
                    <w:szCs w:val="24"/>
                  </w:rPr>
                  <w:t xml:space="preserve">1^</w:t>
                </w:r>
              </w:sdtContent>
            </w:sdt>
          </w:p>
        </w:tc>
        <w:tc>
          <w:tcPr>
            <w:tcW w:w="4111" w:type="dxa"/>
            <w:vAlign w:val="bottom"/>
          </w:tcPr>
          <w:p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6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sdt>
              <w:sdtPr>
                <w:alias w:val="Номер исходящего"/>
                <w:id w:val="1640916305"/>
                <w:placeholder>
                  <w:docPart w:val="D0D1EDA249B94A26AD6A16FCA8872CDF"/>
                </w:placeholder>
                <w:tag w:val="Номер-исх"/>
                <w:rPr>
                  <w:rFonts w:ascii="Liberation Sans" w:hAnsi="Liberation Sans" w:eastAsia="Liberation Sans" w:cs="Liberation Sans"/>
                  <w:color w:val="ffffff" w:themeColor="background1"/>
                  <w:sz w:val="24"/>
                  <w:szCs w:val="24"/>
                </w:rPr>
              </w:sdtPr>
              <w:sdtContent>
                <w:r>
                  <w:rPr>
                    <w:rFonts w:ascii="Segoe UI Symbol" w:hAnsi="Segoe UI Symbol" w:eastAsia="Liberation Sans" w:cs="Segoe UI Symbol"/>
                    <w:color w:val="ffffff" w:themeColor="background1"/>
                    <w:sz w:val="24"/>
                    <w:szCs w:val="24"/>
                  </w:rPr>
                  <w:t xml:space="preserve">⚓</w:t>
                </w:r>
                <w:r>
                  <w:rPr>
                    <w:rFonts w:ascii="Liberation Sans" w:hAnsi="Liberation Sans" w:eastAsia="Liberation Sans" w:cs="Liberation Sans"/>
                    <w:color w:val="ffffff" w:themeColor="background1"/>
                    <w:sz w:val="24"/>
                    <w:szCs w:val="24"/>
                  </w:rPr>
                  <w:t xml:space="preserve">2^</w:t>
                </w:r>
              </w:sdtContent>
            </w:sdt>
          </w:p>
        </w:tc>
      </w:tr>
    </w:tbl>
    <w:p>
      <w:pPr>
        <w:spacing w:after="0"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г. Уссурийск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c>
          <w:tcPr>
            <w:tcW w:w="4677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Liberation Serif" w:hAnsi="Liberation Serif" w:cs="Liberation Serif"/>
                <w:sz w:val="27"/>
                <w:szCs w:val="27"/>
              </w:rPr>
            </w:pPr>
            <w:sdt>
              <w:sdtPr>
                <w:alias w:val="Содержание"/>
                <w:id w:val="753099440"/>
                <w:placeholder>
                  <w:docPart w:val="c0b39d71d0c64aa5b8fbbc28cdf2d4ea"/>
                </w:placeholder>
                <w:tag w:val="Содержание"/>
                <w:rPr>
                  <w:rFonts w:ascii="Liberation Serif" w:hAnsi="Liberation Serif" w:eastAsia="Liberation Serif" w:cs="Liberation Serif"/>
                  <w:sz w:val="27"/>
                  <w:szCs w:val="28"/>
                </w:rPr>
              </w:sdtPr>
              <w:sdtContent>
                <w:r>
                  <w:rPr>
                    <w:rFonts w:ascii="Liberation Serif" w:hAnsi="Liberation Serif" w:cs="Liberation Serif"/>
                    <w:sz w:val="27"/>
                    <w:szCs w:val="27"/>
                  </w:rPr>
                  <w:t xml:space="preserve">О внесении изменений</w:t>
                </w:r>
                <w:r>
                  <w:rPr>
                    <w:rFonts w:ascii="Liberation Serif" w:hAnsi="Liberation Serif" w:cs="Liberation Serif"/>
                    <w:sz w:val="27"/>
                    <w:szCs w:val="27"/>
                  </w:rPr>
                  <w:br/>
                  <w:t xml:space="preserve">в постановление администрации Уссурийского городского округа</w:t>
                </w:r>
                <w:r>
                  <w:rPr>
                    <w:rFonts w:ascii="Liberation Serif" w:hAnsi="Liberation Serif" w:cs="Liberation Serif"/>
                    <w:sz w:val="27"/>
                    <w:szCs w:val="27"/>
                  </w:rPr>
                  <w:br/>
                  <w:t xml:space="preserve">от 23 декабря 2022 года № 3601-НПА «Об утверждении муниципальной программы «Развитие культуры и искусства Уссурийского городского </w:t>
                </w:r>
                <w:r>
                  <w:rPr>
                    <w:rFonts w:ascii="Liberation Serif" w:hAnsi="Liberation Serif" w:cs="Liberation Serif"/>
                    <w:sz w:val="27"/>
                    <w:szCs w:val="27"/>
                  </w:rPr>
                  <w:t xml:space="preserve">округа»</w:t>
                </w:r>
                <w:r>
                  <w:rPr>
                    <w:rFonts w:ascii="Liberation Serif" w:hAnsi="Liberation Serif" w:cs="Liberation Serif"/>
                    <w:sz w:val="27"/>
                    <w:szCs w:val="27"/>
                  </w:rPr>
                  <w:br/>
                  <w:t xml:space="preserve">на</w:t>
                </w:r>
                <w:r>
                  <w:rPr>
                    <w:rFonts w:ascii="Liberation Serif" w:hAnsi="Liberation Serif" w:cs="Liberation Serif"/>
                    <w:sz w:val="27"/>
                    <w:szCs w:val="27"/>
                  </w:rPr>
                  <w:t xml:space="preserve"> 2023-2027 годы и признании утратившим силу постановления администрации Уссурийского городского округа от 03 ноября 2016 года № 3386-НПА «Об утверждении муниципальной программы «Развитие культуры и искусства Уссурийского городского  округа» на 2017-2024 годы»</w:t>
                </w:r>
                <w:r>
                  <w:rPr>
                    <w:rFonts w:ascii="Liberation Serif" w:hAnsi="Liberation Serif" w:cs="Liberation Serif"/>
                    <w:sz w:val="27"/>
                    <w:szCs w:val="27"/>
                  </w:rPr>
                  <w:br/>
                </w:r>
              </w:sdtContent>
            </w:sdt>
          </w:p>
        </w:tc>
        <w:tc>
          <w:tcPr>
            <w:tcW w:w="4677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 октября 2003 года                       № 131-ФЗ «Об общих принципах организации местного самоуправления                     в Российской Федерации, законом Приморского края от 24 апреля 2024 года № 548-КЗ «О внесении изменений в Закон Приморского края «О краевом бюджете на 2024 год и плановый период 2025 и 2026 годов», решением Думы Уссурийского городского округа от 26 марта 2024 года № 1040-НПА                  «О внесении изменений в решение Думы Уссурийского городского округа  от 19 декабря 2023 года № 987-НПА «О бюджете Уссурийского городского округа на 2024 год и плановый период 2025 и 2026 годов», статьей 56 Устава Уссурийского городского округа, постановлением администрации Уссурийского городского округа от 31 марта 2015 года № 895-НПА «Об утверждении Порядка разработки, </w:t>
      </w:r>
      <w:r>
        <w:rPr>
          <w:rFonts w:ascii="Times New Roman" w:hAnsi="Times New Roman" w:cs="Times New Roman"/>
          <w:sz w:val="27"/>
          <w:szCs w:val="27"/>
        </w:rPr>
        <w:t xml:space="preserve">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в целях уточнения объемов финансирования программных мероприятий </w:t>
      </w: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ПОСТАНОВЛЯЕТ:</w:t>
      </w: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1. Внести в постановление администрации Уссурийского городского округа от 23 декабря 2022 года № 3601-НПА «Об утверждении муниципальной программы «Развитие культуры и искусства Уссурийского городского округа» на 2023 – 2027 годы и признании утратившим силу постановления администрации Уссурийского городского округа от 03 ноября 2016 года № 3386-НПА «Об утверждении муниципальной программы «Развитие культуры и искусства Уссурийского городского округа» на 2017-2024 годы» (далее – Постановление) следующие изменения:</w:t>
      </w: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в муниципальной программе «Развитие культуры и искусства Уссурийского городского округа» на 2023-2027 годы», утвержденной Постановлением (далее – Программа):</w:t>
      </w: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а) в Паспорте Программы:</w:t>
      </w: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раздел «Объем бюджетных ассигнований муниципальной программы</w:t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(</w:t>
      </w:r>
      <w:r>
        <w:rPr>
          <w:rFonts w:ascii="Times New Roman" w:hAnsi="Times New Roman" w:cs="Times New Roman"/>
          <w:sz w:val="27"/>
          <w:szCs w:val="27"/>
        </w:rPr>
        <w:t xml:space="preserve">с расшифровкой по годам и источникам финансирования)» изложить в следующей редакции:</w:t>
      </w: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«Финансирование муниципальной программы будет осуществляться    из средств местного, краевого и федерального бюджетов.</w:t>
      </w: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Общий объем бюджетных ассигнований, планируемый на выполнение мероприятий муниципальной программы, составляет </w:t>
      </w:r>
      <w:r>
        <w:rPr>
          <w:rFonts w:ascii="Times New Roman" w:hAnsi="Times New Roman" w:eastAsia="Times New Roman" w:cs="Times New Roman"/>
          <w:bCs/>
          <w:sz w:val="27"/>
          <w:szCs w:val="27"/>
        </w:rPr>
        <w:t xml:space="preserve">2</w:t>
      </w:r>
      <w:r>
        <w:rPr>
          <w:rFonts w:ascii="Times New Roman" w:hAnsi="Times New Roman" w:eastAsia="Times New Roman" w:cs="Times New Roman"/>
          <w:bCs/>
          <w:sz w:val="27"/>
          <w:szCs w:val="27"/>
        </w:rPr>
        <w:t xml:space="preserve"> </w:t>
      </w:r>
      <w:r>
        <w:rPr>
          <w:rFonts w:ascii="Times New Roman" w:hAnsi="Times New Roman" w:eastAsia="Times New Roman" w:cs="Times New Roman"/>
          <w:bCs/>
          <w:sz w:val="27"/>
          <w:szCs w:val="27"/>
        </w:rPr>
        <w:t xml:space="preserve">732</w:t>
      </w:r>
      <w:r>
        <w:rPr>
          <w:rFonts w:ascii="Times New Roman" w:hAnsi="Times New Roman" w:eastAsia="Times New Roman" w:cs="Times New Roman"/>
          <w:bCs/>
          <w:sz w:val="27"/>
          <w:szCs w:val="27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sz w:val="27"/>
          <w:szCs w:val="27"/>
        </w:rPr>
        <w:t xml:space="preserve">670,0</w:t>
      </w:r>
      <w:r>
        <w:rPr>
          <w:rFonts w:ascii="Times New Roman" w:hAnsi="Times New Roman" w:eastAsia="Times New Roman" w:cs="Times New Roman"/>
          <w:bCs/>
          <w:sz w:val="27"/>
          <w:szCs w:val="27"/>
        </w:rPr>
        <w:t xml:space="preserve">5</w:t>
      </w:r>
      <w:r>
        <w:rPr>
          <w:rFonts w:ascii="Times New Roman" w:hAnsi="Times New Roman" w:eastAsia="Times New Roman" w:cs="Times New Roman"/>
          <w:bCs/>
          <w:sz w:val="27"/>
          <w:szCs w:val="27"/>
        </w:rPr>
        <w:t xml:space="preserve"> тыс. руб.,</w:t>
      </w:r>
      <w:r>
        <w:rPr>
          <w:rFonts w:ascii="Times New Roman" w:hAnsi="Times New Roman" w:cs="Times New Roman"/>
          <w:sz w:val="27"/>
          <w:szCs w:val="27"/>
        </w:rPr>
        <w:t xml:space="preserve"> в том числе:</w:t>
      </w: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2023 год – 592 475,73 тыс. руб., из них местный бюджет – 569 590,59 тыс. руб., краевой бюджет – 14 108,33 тыс. руб., федеральный бюджет – 8 776,81 тыс. руб.;</w:t>
      </w: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2024 год – </w:t>
      </w:r>
      <w:r>
        <w:rPr>
          <w:rFonts w:ascii="Times New Roman" w:hAnsi="Times New Roman" w:eastAsia="Times New Roman" w:cs="Times New Roman"/>
          <w:bCs/>
          <w:sz w:val="27"/>
          <w:szCs w:val="27"/>
        </w:rPr>
        <w:t xml:space="preserve">632 176,1</w:t>
      </w:r>
      <w:r>
        <w:rPr>
          <w:rFonts w:ascii="Times New Roman" w:hAnsi="Times New Roman" w:eastAsia="Times New Roman" w:cs="Times New Roman"/>
          <w:bCs/>
          <w:sz w:val="27"/>
          <w:szCs w:val="27"/>
        </w:rPr>
        <w:t xml:space="preserve">8</w:t>
      </w:r>
      <w:r>
        <w:rPr>
          <w:rFonts w:ascii="Times New Roman" w:hAnsi="Times New Roman" w:eastAsia="Times New Roman" w:cs="Times New Roman"/>
          <w:bCs/>
          <w:sz w:val="27"/>
          <w:szCs w:val="27"/>
        </w:rPr>
        <w:t xml:space="preserve"> тыс. руб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 xml:space="preserve">, из них местный бюджет – </w:t>
      </w:r>
      <w:r>
        <w:rPr>
          <w:rFonts w:ascii="Times New Roman" w:hAnsi="Times New Roman" w:eastAsia="Times New Roman" w:cs="Times New Roman"/>
          <w:bCs/>
          <w:sz w:val="27"/>
          <w:szCs w:val="27"/>
        </w:rPr>
        <w:t xml:space="preserve">596</w:t>
      </w:r>
      <w:r>
        <w:rPr>
          <w:rFonts w:ascii="Times New Roman" w:hAnsi="Times New Roman" w:eastAsia="Times New Roman" w:cs="Times New Roman"/>
          <w:bCs/>
          <w:sz w:val="27"/>
          <w:szCs w:val="27"/>
        </w:rPr>
        <w:t xml:space="preserve"> 821,6</w:t>
      </w:r>
      <w:r>
        <w:rPr>
          <w:rFonts w:ascii="Times New Roman" w:hAnsi="Times New Roman" w:eastAsia="Times New Roman" w:cs="Times New Roman"/>
          <w:bCs/>
          <w:sz w:val="27"/>
          <w:szCs w:val="27"/>
        </w:rPr>
        <w:t xml:space="preserve">5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тыс. руб., краевой бюджет – </w:t>
      </w:r>
      <w:r>
        <w:rPr>
          <w:rFonts w:ascii="Times New Roman" w:hAnsi="Times New Roman" w:eastAsia="Times New Roman" w:cs="Times New Roman"/>
          <w:bCs/>
          <w:sz w:val="27"/>
          <w:szCs w:val="27"/>
        </w:rPr>
        <w:t xml:space="preserve">12 550,68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тыс. руб., федеральный бюджет – 22 803,85 тыс. руб.;</w:t>
      </w: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2025 год – 555 294,23 тыс. руб., из них местный бюджет – 554 280,86 тыс. руб., краевой бюджет – 303,27 тыс. руб., федеральный бюджет – 710,10 тыс. руб.;</w:t>
      </w: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2026 год – 540 610,21 тыс. руб., из них местный бюджет – 539 598,38 тыс. руб., краевой бюджет – 303,02 тыс. руб., федеральный бюджет – 708,81 тыс. руб.;</w:t>
      </w: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2027 год – 412 113,70 тыс. руб., из них местный бюджет – 412 113,70 тыс. руб., краевой бюджет – 0,00 тыс. руб., федеральный бюджет – 0,00 тыс. руб.</w:t>
      </w: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Финансирование муниципальной программы представлено в Приложении № 3 к муниципальной программе»;</w:t>
      </w: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б) Приложение № 2 «Перечень мероприятий муниципальной программы «Развитие культуры и искусства Уссурийского городского округа» на 2023 – 2027 годы» к Программе изложить в новой редакции (прилагается);</w:t>
      </w:r>
    </w:p>
    <w:p>
      <w:pPr>
        <w:pStyle w:val="af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в) Приложение № 3 «Финансовое обеспечение муниципальной программы «Развитие культуры и искусства Уссурийского городского округа» на 2023 – 2027 годы» к Программе изложить в новой редакции (прилагается).</w:t>
      </w:r>
    </w:p>
    <w:p>
      <w:pPr>
        <w:pStyle w:val="af8"/>
        <w:spacing w:line="36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2. Управлению делами аппарата администрации Уссурийского городского округа (Болтенко) опубликовать настоящее постановление в сетевом издании «Официальный сайт администрации Уссурийского городского округа».</w:t>
      </w:r>
    </w:p>
    <w:p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</w:p>
    <w:p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</w:p>
    <w:p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</w:p>
    <w:p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</w:p>
    <w:p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572"/>
        <w:gridCol w:w="2664"/>
      </w:tblGrid>
      <w:tr>
        <w:tc>
          <w:tcPr>
            <w:tcW w:w="311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rPr>
                <w:rFonts w:ascii="Liberation Serif" w:hAnsi="Liberation Serif" w:cs="Liberation Serif"/>
                <w:sz w:val="27"/>
                <w:szCs w:val="27"/>
              </w:rPr>
            </w:pPr>
            <w:sdt>
              <w:sdtPr>
                <w:alias w:val="Должность"/>
                <w:id w:val="1603226696"/>
                <w:placeholder>
                  <w:docPart w:val="4b64988d9a704984bdab619787cea750"/>
                </w:placeholder>
                <w:tag w:val="Должность"/>
                <w:rPr>
                  <w:rFonts w:ascii="Liberation Serif" w:hAnsi="Liberation Serif" w:eastAsia="Liberation Serif" w:cs="Liberation Serif"/>
                  <w:sz w:val="27"/>
                  <w:szCs w:val="28"/>
                </w:rPr>
              </w:sdtPr>
              <w:sdtContent>
                <w:r>
                  <w:rPr>
                    <w:rFonts w:ascii="Liberation Serif" w:hAnsi="Liberation Serif" w:cs="Liberation Serif"/>
                    <w:sz w:val="27"/>
                    <w:szCs w:val="27"/>
                  </w:rPr>
                  <w:t xml:space="preserve">Глава Уссурийского городского округа</w:t>
                </w:r>
              </w:sdtContent>
            </w:sdt>
          </w:p>
        </w:tc>
        <w:tc>
          <w:tcPr>
            <w:tcW w:w="357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Align w:val="bottom"/>
          </w:tcPr>
          <w:p>
            <w:pPr>
              <w:rPr>
                <w:rFonts w:ascii="Liberation Serif" w:hAnsi="Liberation Serif" w:cs="Liberation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266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vAlign w:val="bottom"/>
          </w:tcPr>
          <w:p>
            <w:pPr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  <w:sdt>
              <w:sdtPr>
                <w:alias w:val="И.О. Фамилия"/>
                <w:id w:val="-986321179"/>
                <w:placeholder>
                  <w:docPart w:val="7a4b7d7aa8cb46fe9af15949569caf9c"/>
                </w:placeholder>
                <w:tag w:val="ИОФамилия"/>
                <w:rPr>
                  <w:rFonts w:ascii="Liberation Serif" w:hAnsi="Liberation Serif" w:eastAsia="Liberation Serif" w:cs="Liberation Serif"/>
                  <w:sz w:val="27"/>
                  <w:szCs w:val="28"/>
                </w:rPr>
              </w:sdtPr>
              <w:sdtContent>
                <w:r>
                  <w:rPr>
                    <w:rFonts w:ascii="Liberation Serif" w:hAnsi="Liberation Serif" w:cs="Liberation Serif"/>
                    <w:sz w:val="27"/>
                    <w:szCs w:val="27"/>
                  </w:rPr>
                  <w:t xml:space="preserve">Е.Е. Корж</w:t>
                </w:r>
              </w:sdtContent>
            </w:sdt>
          </w:p>
        </w:tc>
      </w:tr>
    </w:tbl>
    <w:p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>
      <w:pPr>
        <w:rPr>
          <w:rFonts w:ascii="Liberation Serif" w:hAnsi="Liberation Serif" w:cs="Liberation Serif"/>
          <w:sz w:val="28"/>
          <w:szCs w:val="28"/>
        </w:rPr>
      </w:pPr>
    </w:p>
    <w:sectPr>
      <w:headerReference w:type="default" r:id="rId9"/>
      <w:headerReference w:type="first" r:id="rId10"/>
      <w:footerReference w:type="default" r:id="rId11"/>
      <w:footerReference w:type="first" r:id="rId12"/>
      <w:pgSz w:w="11906" w:h="16838"/>
      <w:pgMar w:top="381" w:right="850" w:bottom="1134" w:left="1701" w:header="283" w:footer="283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Segoe UI Symbol">
    <w:panose1 w:val="020B05020405040202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</w:pPr>
    <w:sdt>
      <w:sdtPr>
        <w:alias w:val="Штрихкод"/>
        <w:id w:val="34021470"/>
        <w:tag w:val="&lt;Штрихкод&gt;"/>
        <w:picture/>
      </w:sdtPr>
      <w:sdtContent>
        <w:r>
          <w:rPr>
            <w:lang w:eastAsia="ru-RU"/>
          </w:rPr>
          <mc:AlternateContent>
            <mc:Choice Requires="wpg">
              <w:drawing>
                <wp:inline xmlns:wp="http://schemas.openxmlformats.org/drawingml/2006/wordprocessingDrawing" distT="0" distB="0" distL="0" distR="0">
                  <wp:extent cx="1141200" cy="36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373309" name="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"/>
                          <a:stretch/>
                        </pic:blipFill>
                        <pic:spPr bwMode="auto">
                          <a:xfrm>
                            <a:off x="0" y="0"/>
                            <a:ext cx="1141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89.86pt;height:28.35pt;mso-wrap-distance-left:0.00pt;mso-wrap-distance-top:0.00pt;mso-wrap-distance-right:0.00pt;mso-wrap-distance-bottom:0.00pt;" stroked="false">
                  <v:path textboxrect="0,0,0,0"/>
                  <v:imagedata r:id="rId1" o:title="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9"/>
      <w:spacing w:before="283" w:line="360" w:lineRule="auto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hAnsi="Liberation Serif" w:eastAsia="Liberation Serif" w:cs="Liberation Serif"/>
        <w:sz w:val="28"/>
        <w:szCs w:val="28"/>
      </w:rPr>
      <w:fldChar w:fldCharType="begin"/>
    </w:r>
    <w:r>
      <w:rPr>
        <w:rFonts w:ascii="Liberation Serif" w:hAnsi="Liberation Serif" w:eastAsia="Liberation Serif" w:cs="Liberation Serif"/>
        <w:sz w:val="28"/>
        <w:szCs w:val="28"/>
      </w:rPr>
      <w:instrText xml:space="preserve">PAGE \* MERGEFORMAT</w:instrText>
    </w:r>
    <w:r>
      <w:rPr>
        <w:rFonts w:ascii="Liberation Serif" w:hAnsi="Liberation Serif" w:eastAsia="Liberation Serif" w:cs="Liberation Serif"/>
        <w:sz w:val="28"/>
        <w:szCs w:val="28"/>
      </w:rPr>
      <w:fldChar w:fldCharType="separate"/>
    </w:r>
    <w:r>
      <w:rPr>
        <w:rFonts w:ascii="Liberation Serif" w:hAnsi="Liberation Serif" w:eastAsia="Liberation Serif" w:cs="Liberation Serif"/>
        <w:sz w:val="28"/>
        <w:szCs w:val="28"/>
      </w:rPr>
      <w:t xml:space="preserve">3</w:t>
    </w:r>
    <w:r>
      <w:rPr>
        <w:rFonts w:ascii="Liberation Serif" w:hAnsi="Liberation Serif" w:eastAsia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9"/>
      <w:tabs>
        <w:tab w:val="clear" w:pos="7143"/>
        <w:tab w:val="clear" w:pos="14287"/>
        <w:tab w:val="left" w:pos="299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styleId="a4" w:customStyle="1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styleId="a6" w:customStyle="1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a" w:customStyle="1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ac" w:customStyle="1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styleId="af1" w:customStyle="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styleId="af4" w:customStyle="1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66D91C2E45A8423BBB3A78C6CD58C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CE79F-7D14-48A0-BA75-4910DDF2B1F9}"/>
      </w:docPartPr>
      <w:docPartBody>
        <w:p>
          <w:pPr>
            <w:pStyle w:val="66D91C2E45A8423BBB3A78C6CD58CD3E"/>
          </w:pPr>
          <w:r>
            <w:t xml:space="preserve">    </w:t>
          </w:r>
        </w:p>
      </w:docPartBody>
    </w:docPart>
    <w:docPart>
      <w:docPartPr>
        <w:name w:val="D0D1EDA249B94A26AD6A16FCA8872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12A24-0833-4D76-B092-9DF7306D3889}"/>
      </w:docPartPr>
      <w:docPartBody>
        <w:p>
          <w:pPr>
            <w:pStyle w:val="D0D1EDA249B94A26AD6A16FCA8872CDF"/>
          </w:pPr>
          <w:r>
            <w:t xml:space="preserve">    </w:t>
          </w:r>
        </w:p>
      </w:docPartBody>
    </w:docPart>
    <w:docPart>
      <w:docPartPr>
        <w:name w:val="c0b39d71d0c64aa5b8fbbc28cdf2d4e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A1D6437A-3E90-4907-B695-A0C303B97A2D}"/>
      </w:docPartPr>
      <w:docPartBody>
        <w:p>
          <w:r>
            <w:t xml:space="preserve">&lt;Краткое содержание&gt;</w:t>
          </w:r>
        </w:p>
      </w:docPartBody>
    </w:docPart>
    <w:docPart>
      <w:docPartPr>
        <w:name w:val="4b64988d9a704984bdab619787cea75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12556EDD-09C7-4F5C-80ED-D88BF5D94911}"/>
      </w:docPartPr>
      <w:docPartBody>
        <w:p>
          <w:r>
            <w:t xml:space="preserve">&lt;Должность&gt;</w:t>
          </w:r>
        </w:p>
      </w:docPartBody>
    </w:docPart>
    <w:docPart>
      <w:docPartPr>
        <w:name w:val="7a4b7d7aa8cb46fe9af15949569caf9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1DEFBDF1-B846-4D3F-89C2-D9429AE89103}"/>
      </w:docPartPr>
      <w:docPartBody>
        <w:p>
          <w:r>
            <w:t xml:space="preserve">&lt;И.О. Фамилия&gt;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D7912190C2BB424AB0132C09A32FE441" w:customStyle="1">
    <w:name w:val="D7912190C2BB424AB0132C09A32FE441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605877CD91624FEFB57B5B7CFA075C5A" w:customStyle="1">
    <w:name w:val="605877CD91624FEFB57B5B7CFA075C5A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66D91C2E45A8423BBB3A78C6CD58CD3E" w:customStyle="1">
    <w:name w:val="66D91C2E45A8423BBB3A78C6CD58CD3E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D0D1EDA249B94A26AD6A16FCA8872CDF" w:customStyle="1">
    <w:name w:val="D0D1EDA249B94A26AD6A16FCA8872CDF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3734</Characters>
  <CharactersWithSpaces>4380</CharactersWithSpaces>
  <Company>SPecialiST RePack</Company>
  <DocSecurity>0</DocSecurity>
  <HyperlinksChanged>false</HyperlinksChanged>
  <Lines>31</Lines>
  <LinksUpToDate>false</LinksUpToDate>
  <Pages>1</Pages>
  <Paragraphs>8</Paragraphs>
  <ScaleCrop>false</ScaleCrop>
  <SharedDoc>false</SharedDoc>
  <Template>Normal.dotm</Template>
  <TotalTime>2</TotalTime>
  <Words>654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28</cp:revision>
  <dcterms:created xsi:type="dcterms:W3CDTF">2023-12-28T04:22:00Z</dcterms:created>
  <dcterms:modified xsi:type="dcterms:W3CDTF">2024-08-05T23:56:00Z</dcterms:modified>
</cp:coreProperties>
</file>