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e"/>
        <w:tblW w:w="93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77"/>
        <w:gridCol w:w="4111"/>
        <w:gridCol w:w="2700"/>
      </w:tblGrid>
      <w:tr>
        <w:trPr/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93395" cy="619125"/>
                  <wp:effectExtent l="0" t="0" r="0" b="0"/>
                  <wp:docPr id="1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0" w:hRule="atLeast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pacing w:val="17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АДМИНИСТРАЦИЯ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pacing w:val="17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УССУРИЙСКОГО ГОРОДСКОГО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ПРИМОРСКОГО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Arial" w:cs="Liberation Serif" w:ascii="Liberation Serif" w:hAnsi="Liberation Serif"/>
                <w:spacing w:val="17"/>
                <w:kern w:val="0"/>
                <w:sz w:val="28"/>
                <w:szCs w:val="28"/>
                <w:lang w:val="ru-RU" w:eastAsia="en-US" w:bidi="ar-SA"/>
              </w:rPr>
              <w:t>ПОСТАНОВЛЕНИЕ</w:t>
            </w:r>
          </w:p>
        </w:tc>
      </w:tr>
      <w:tr>
        <w:trPr>
          <w:trHeight w:val="483" w:hRule="atLeast"/>
        </w:trPr>
        <w:tc>
          <w:tcPr>
            <w:tcW w:w="257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placeholder>
                  <w:docPart w:val="66D91C2E45A8423BBB3A78C6CD58CD3E"/>
                </w:placeholder>
              </w:sdtPr>
              <w:sdtContent>
                <w:r>
                  <w:rPr>
                    <w:rFonts w:eastAsia="Liberation Sans" w:cs="Segoe UI Symbol" w:ascii="Segoe UI Symbol" w:hAnsi="Segoe UI Symbol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</w:r>
                <w:r>
                  <w:rPr>
                    <w:rFonts w:eastAsia="Liberation Sans" w:cs="Segoe UI Symbol" w:ascii="Segoe UI Symbol" w:hAnsi="Segoe UI Symbol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⚓</w:t>
                </w:r>
                <w:r>
                  <w:rPr>
                    <w:rFonts w:eastAsia="Liberation Sans" w:cs="Liberation Sans" w:ascii="Liberation Sans" w:hAnsi="Liberation Sans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1^</w:t>
                </w:r>
              </w:sdtContent>
            </w:sdt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sdt>
              <w:sdtPr>
                <w:placeholder>
                  <w:docPart w:val="D0D1EDA249B94A26AD6A16FCA8872CDF"/>
                </w:placeholder>
              </w:sdtPr>
              <w:sdtContent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</w:r>
                <w:r>
                  <w:rPr>
                    <w:rFonts w:eastAsia="Liberation Sans" w:cs="Segoe UI Symbol" w:ascii="Segoe UI Symbol" w:hAnsi="Segoe UI Symbol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⚓</w:t>
                </w:r>
                <w:r>
                  <w:rPr>
                    <w:rFonts w:eastAsia="Liberation Sans" w:cs="Liberation Sans" w:ascii="Liberation Sans" w:hAnsi="Liberation Sans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2^</w:t>
                </w:r>
              </w:sdtContent>
            </w:sdt>
          </w:p>
        </w:tc>
      </w:tr>
    </w:tbl>
    <w:p>
      <w:pPr>
        <w:pStyle w:val="Normal"/>
        <w:spacing w:lineRule="auto" w:line="36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г. Уссурийск</w:t>
      </w:r>
    </w:p>
    <w:tbl>
      <w:tblPr>
        <w:tblStyle w:val="ae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77"/>
        <w:gridCol w:w="4476"/>
      </w:tblGrid>
      <w:tr>
        <w:trPr/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placeholder>
                  <w:docPart w:val="c0b39d71d0c64aa5b8fbbc28cdf2d4ea"/>
                </w:placeholder>
              </w:sdtPr>
              <w:sdtContent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</w:r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  <w:t xml:space="preserve">О внесении изменений в постановление администрации Уссурийского городского округа </w:t>
                  <w:br/>
                  <w:t xml:space="preserve">от 15 декабря 2021 года № 2772-НПА </w:t>
                </w:r>
                <w:r>
                  <w:rPr>
                    <w:rFonts w:eastAsia="Arial" w:cs="Liberation Serif" w:ascii="Times New Roman" w:hAnsi="Times New Roman"/>
                    <w:kern w:val="0"/>
                    <w:sz w:val="28"/>
                    <w:szCs w:val="28"/>
                    <w:lang w:val="ru-RU" w:eastAsia="en-US" w:bidi="ar-SA"/>
                  </w:rPr>
                  <w:t>«</w:t>
                </w:r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  <w:t xml:space="preserve">Об утверждении муниципальной программы </w:t>
                </w:r>
                <w:r>
                  <w:rPr>
                    <w:rFonts w:eastAsia="Arial" w:cs="Liberation Serif" w:ascii="Times New Roman" w:hAnsi="Times New Roman"/>
                    <w:kern w:val="0"/>
                    <w:sz w:val="28"/>
                    <w:szCs w:val="28"/>
                    <w:lang w:val="ru-RU" w:eastAsia="en-US" w:bidi="ar-SA"/>
                  </w:rPr>
                  <w:t>«</w:t>
                </w:r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  <w:t>Развитие системы образования Уссурийского городского округа</w:t>
                </w:r>
                <w:r>
                  <w:rPr>
                    <w:rFonts w:eastAsia="Arial" w:cs="Liberation Serif" w:ascii="Times New Roman" w:hAnsi="Times New Roman"/>
                    <w:kern w:val="0"/>
                    <w:sz w:val="28"/>
                    <w:szCs w:val="28"/>
                    <w:lang w:val="ru-RU" w:eastAsia="en-US" w:bidi="ar-SA"/>
                  </w:rPr>
                  <w:t>»</w:t>
                </w:r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  <w:t xml:space="preserve"> </w:t>
                </w:r>
              </w:sdtContent>
            </w:sdt>
            <w:r>
              <w:rPr>
                <w:rFonts w:eastAsia="Arial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на 2022-2027 годы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6"/>
        <w:spacing w:lineRule="auto" w:line="360" w:before="0" w:after="0"/>
        <w:ind w:firstLine="709"/>
        <w:jc w:val="both"/>
        <w:rPr/>
      </w:pPr>
      <w:r>
        <w:rPr>
          <w:rFonts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 с  Федеральным    законом  от   06 октября     2003  года </w:t>
      </w:r>
    </w:p>
    <w:p>
      <w:pPr>
        <w:pStyle w:val="Style16"/>
        <w:spacing w:lineRule="auto" w:line="360" w:before="0" w:after="0"/>
        <w:ind w:hanging="0"/>
        <w:jc w:val="both"/>
        <w:rPr/>
      </w:pPr>
      <w:r>
        <w:rPr>
          <w:rFonts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rFonts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 декабря 2012 года № 273-ФЗ «Об образовании в Российской Федерации», статьями 31, 56 Устава Уссурийского городского округа, постановлением администрации Уссурийского городского округа от 31 марта 2015 года № 895-НПА                 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 уточнения мероприятий и объемов финансирования муниципальной программы, приведения в соответствие с действующим законодательством</w:t>
      </w:r>
    </w:p>
    <w:p>
      <w:pPr>
        <w:pStyle w:val="Style16"/>
        <w:widowControl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ПОСТАНОВЛЯЕТ:</w:t>
      </w:r>
    </w:p>
    <w:p>
      <w:pPr>
        <w:pStyle w:val="Style16"/>
        <w:widowControl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Внести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на 2022 - 2027 годы» (далее – постановление) следующие изменения: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муниципальной программе «Развитие системы образования Уссурийского городского округа» на 2022 - 2027 годы», утвержденной постановлением (далее – Программа):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а) в Программе: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разделе IV «Перечень и краткое описание основных мероприятий муниципальной программы» (далее – раздел IV):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раздел IV после слов «Программное мероприятие, указанное в пункте 7.7. Приложения № 1  к муниципальной программе, предусматривает направление бюджетных ассигнований на реализацию  мероприятий , направленных на создание современной инфраструктуры для отдыха детей и их оздоровление 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 (МАУ ДОЛ «Надежда»)» дополнить абзацем следующего содержания: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«Программное мероприятие, указанное в пункте 7.8. Приложения № 1 к муниципальной программе, предусматривает направление бюджетных ассигнований на реализацию мероприятий, направленных на создание условий для соблюдения в МАУ ДОЛ «Надежда» требований к воздушно- тепловому режиму, водоснабжению и канализации, предусмотренных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б) в Приложении № 1 «Перечень мероприятий муниципальной программы «Развитие системы образования Уссурийского городского округа» на 2022 – 2027 годы» к Программе: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строке 7.5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подстроке «всего» в графе 5 цифры «44808,01» заменить цифрами «25148,01»;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 подстроке «средства местного бюджета» в графе 5 цифры «1117,61» заменить цифрами «527,81»;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подстроке «средства краевого бюджета» в графе 5 цифры «36136,05» заменить цифрами «17065,85»;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подстроке «всего» в графе 8 цифры «37253,66» заменить цифрами «17593,66»;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 подстроке «средства местного бюджета» в графе 8 цифры «1117,61» заменить цифрами «527,81»;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подстроке «средства краевого бюджета» в графе 8 цифры «36136,05» заменить цифрами «17065,85»;</w:t>
      </w:r>
    </w:p>
    <w:p>
      <w:pPr>
        <w:pStyle w:val="Style16"/>
        <w:widowControl/>
        <w:spacing w:lineRule="auto" w:line="36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дополнить строкой 7.8 следующего содержания:</w:t>
      </w:r>
    </w:p>
    <w:tbl>
      <w:tblPr>
        <w:tblW w:w="9523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0"/>
        <w:gridCol w:w="1161"/>
        <w:gridCol w:w="1084"/>
        <w:gridCol w:w="1130"/>
        <w:gridCol w:w="851"/>
        <w:gridCol w:w="512"/>
        <w:gridCol w:w="448"/>
        <w:gridCol w:w="913"/>
        <w:gridCol w:w="450"/>
        <w:gridCol w:w="779"/>
        <w:gridCol w:w="527"/>
        <w:gridCol w:w="459"/>
        <w:gridCol w:w="898"/>
      </w:tblGrid>
      <w:tr>
        <w:trPr/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соблюдения в МАУ ДОЛ «Надежда» требований к воздушно-тепловому режиму, водоснабжению и канализации</w:t>
            </w: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 0709 15007S2030  622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ДОЛ «Надеж-да»</w:t>
            </w:r>
          </w:p>
        </w:tc>
      </w:tr>
      <w:tr>
        <w:trPr/>
        <w:tc>
          <w:tcPr>
            <w:tcW w:w="3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589,80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589,80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19070,20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19070,20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57" w:after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9"/>
              <w:widowControl w:val="false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6"/>
        <w:widowControl/>
        <w:spacing w:lineRule="auto" w:line="36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в) Приложение № 3 «Финансовое обеспечение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(прилагается).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 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 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16"/>
        <w:widowControl/>
        <w:spacing w:lineRule="auto" w:line="360"/>
        <w:ind w:left="0" w:right="0" w:hanging="0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35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4"/>
        <w:gridCol w:w="59"/>
        <w:gridCol w:w="5499"/>
      </w:tblGrid>
      <w:tr>
        <w:trPr/>
        <w:tc>
          <w:tcPr>
            <w:tcW w:w="3794" w:type="dxa"/>
            <w:tcBorders/>
            <w:vAlign w:val="center"/>
          </w:tcPr>
          <w:p>
            <w:pPr>
              <w:pStyle w:val="Style29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Уссурийского городского округа</w:t>
            </w:r>
          </w:p>
        </w:tc>
        <w:tc>
          <w:tcPr>
            <w:tcW w:w="59" w:type="dxa"/>
            <w:tcBorders/>
            <w:vAlign w:val="center"/>
          </w:tcPr>
          <w:p>
            <w:pPr>
              <w:pStyle w:val="Style29"/>
              <w:widowControl w:val="false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99" w:type="dxa"/>
            <w:tcBorders/>
            <w:vAlign w:val="center"/>
          </w:tcPr>
          <w:p>
            <w:pPr>
              <w:pStyle w:val="Style29"/>
              <w:widowControl w:val="false"/>
              <w:spacing w:lineRule="auto" w:line="36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Е.Е. Корж</w:t>
            </w:r>
          </w:p>
        </w:tc>
      </w:tr>
    </w:tbl>
    <w:p>
      <w:pPr>
        <w:pStyle w:val="Style16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/>
        <w:br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0" w:gutter="0" w:header="283" w:top="381" w:footer="283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 Symbo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jc w:val="right"/>
      <w:rPr/>
    </w:pPr>
    <w:sdt>
      <w:sdtPr>
        <w:placeholder>
          <w:docPart w:val="7a4b7d7aa8cb46fe9af15949569caf9c"/>
        </w:placeholder>
      </w:sdtPr>
      <w:sdtContent>
        <w:r>
          <w:rPr/>
        </w:r>
        <w:sdt>
          <w:sdtPr>
            <w:id w:val="34147568"/>
            <w:placeholder>
              <w:docPart w:val="7a4b7d7aa8cb46fe9af15949569caf9c"/>
            </w:placeholder>
            <w:alias w:val="Штрихкод"/>
          </w:sdtPr>
          <w:sdtContent>
            <w:r>
              <w:rPr/>
              <w:drawing>
                <wp:inline distT="0" distB="0" distL="0" distR="0">
                  <wp:extent cx="2051685" cy="64770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sdtContent>
        </w:sdt>
      </w:sdtContent>
    </w:sdt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lineRule="auto" w:line="360" w:before="283" w:after="0"/>
      <w:jc w:val="center"/>
      <w:rPr>
        <w:rFonts w:ascii="Liberation Serif" w:hAnsi="Liberation Serif" w:cs="Liberation Serif"/>
        <w:sz w:val="28"/>
        <w:szCs w:val="28"/>
      </w:rPr>
    </w:pPr>
    <w:r>
      <w:rPr>
        <w:rFonts w:eastAsia="Liberation Serif" w:cs="Liberation Serif" w:ascii="Liberation Serif" w:hAnsi="Liberation Serif"/>
        <w:sz w:val="28"/>
        <w:szCs w:val="28"/>
      </w:rPr>
      <w:fldChar w:fldCharType="begin"/>
    </w:r>
    <w:r>
      <w:rPr>
        <w:sz w:val="28"/>
        <w:szCs w:val="28"/>
        <w:rFonts w:eastAsia="Liberation Serif" w:cs="Liberation Serif" w:ascii="Liberation Serif" w:hAnsi="Liberation Serif"/>
      </w:rPr>
      <w:instrText xml:space="preserve"> PAGE </w:instrText>
    </w:r>
    <w:r>
      <w:rPr>
        <w:sz w:val="28"/>
        <w:szCs w:val="28"/>
        <w:rFonts w:eastAsia="Liberation Serif" w:cs="Liberation Serif" w:ascii="Liberation Serif" w:hAnsi="Liberation Serif"/>
      </w:rPr>
      <w:fldChar w:fldCharType="separate"/>
    </w:r>
    <w:r>
      <w:rPr>
        <w:sz w:val="28"/>
        <w:szCs w:val="28"/>
        <w:rFonts w:eastAsia="Liberation Serif" w:cs="Liberation Serif" w:ascii="Liberation Serif" w:hAnsi="Liberation Serif"/>
      </w:rPr>
      <w:t>0</w:t>
    </w:r>
    <w:r>
      <w:rPr>
        <w:sz w:val="28"/>
        <w:szCs w:val="28"/>
        <w:rFonts w:eastAsia="Liberation Serif"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7143"/>
        <w:tab w:val="clear" w:pos="14287"/>
        <w:tab w:val="left" w:pos="2996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>
    <w:name w:val="Hyperlink"/>
    <w:uiPriority w:val="99"/>
    <w:unhideWhenUsed/>
    <w:rPr>
      <w:color w:val="0563C1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Style14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5B9BD5" w:themeColor="accent1"/>
      <w:sz w:val="18"/>
      <w:szCs w:val="18"/>
    </w:rPr>
  </w:style>
  <w:style w:type="paragraph" w:styleId="Style25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Style1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521F90"/>
    <w:rsid w:val="006869D0"/>
    <w:rsid w:val="00851550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LibreOffice/7.4.2.3$Linux_X86_64 LibreOffice_project/40$Build-3</Application>
  <AppVersion>15.0000</AppVersion>
  <Pages>4</Pages>
  <Words>548</Words>
  <Characters>3845</Characters>
  <CharactersWithSpaces>4410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2023-12-28T04:22:00Z</dcterms:created>
  <dc:creator/>
  <dc:description/>
  <dc:language>ru-RU</dc:language>
  <cp:lastModifiedBy/>
  <cp:lastPrinted>2024-03-13T11:34:58Z</cp:lastPrinted>
  <dcterms:modified xsi:type="dcterms:W3CDTF">2024-03-13T15:45:44Z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3" name="TPL_И.О. Фамилия">
    <vt:lpwstr>ezI2NGFkYTRlLWIyNzItNGVjYy1hMTE1LTEyNDZjOTU1NmJmYTphOGNjNWMyYS1jZjg5LTQ2MTEtYTRmNC01MjQ5NzVhZDZhYmJ9LT5Jbml0aWFsc0FuZExhc3ROYW1l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Штрихкод">
    <vt:lpwstr>R2V0QmFyY29kZQ==</vt:lpwstr>
  </property>
</Properties>
</file>