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5"/>
        <w:jc w:val="both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855"/>
        <w:jc w:val="both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855"/>
        <w:jc w:val="both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855"/>
        <w:jc w:val="both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855"/>
        <w:jc w:val="both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855"/>
        <w:jc w:val="both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855"/>
        <w:jc w:val="both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855"/>
        <w:jc w:val="both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855"/>
        <w:jc w:val="both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855"/>
        <w:ind w:left="142" w:righ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постановление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администрации Уссурийского городского от 18 ноября 2016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года 3524-НПА «О порядке определения объема и условиях предоставления из бюджета Уссурийского городского округа субсидий бюджетным и автономным учреждениям на иные цели и признании утратившим силу постановления администрации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5"/>
        <w:ind w:left="142" w:righ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от 26 января 2012 года № 146-НПА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5"/>
        <w:ind w:left="142" w:righ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«О Порядке определения объема и предоставления субсидий из средств местного бюджета бюджетным и автономным учреждениям Уссурийского городского округа на финансовое обеспечение выполнения муниципального задания, а также на иные цели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»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857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sz w:val="28"/>
          <w:szCs w:val="28"/>
        </w:rPr>
      </w:r>
      <w:r>
        <w:rPr>
          <w:rFonts w:ascii="Times New Roman" w:hAnsi="Times New Roman" w:cs="Times New Roman"/>
          <w:b w:val="0"/>
          <w:sz w:val="28"/>
          <w:szCs w:val="28"/>
        </w:rPr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pStyle w:val="857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sz w:val="28"/>
          <w:szCs w:val="28"/>
        </w:rPr>
      </w:r>
      <w:r>
        <w:rPr>
          <w:rFonts w:ascii="Times New Roman" w:hAnsi="Times New Roman" w:cs="Times New Roman"/>
          <w:b w:val="0"/>
          <w:sz w:val="28"/>
          <w:szCs w:val="28"/>
        </w:rPr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ind w:firstLine="708"/>
        <w:jc w:val="both"/>
        <w:spacing w:after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постановлением Правительства Росс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статьей 56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став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Уссурийского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городского округа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 целях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приведения в соответствие с действующим законодательством и уточнения перечня целей предоставления субсидий бюджетным и автономным учреждениям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7"/>
        <w:jc w:val="both"/>
        <w:spacing w:line="276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sz w:val="28"/>
          <w:szCs w:val="28"/>
        </w:rPr>
        <w:t xml:space="preserve">ПОСТАНОВЛЯЕТ</w:t>
      </w:r>
      <w:r>
        <w:rPr>
          <w:rFonts w:ascii="Times New Roman" w:hAnsi="Times New Roman" w:eastAsia="Times New Roman" w:cs="Times New Roman"/>
          <w:b w:val="0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pStyle w:val="857"/>
        <w:jc w:val="both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857"/>
        <w:jc w:val="both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855"/>
        <w:ind w:right="-2" w:firstLine="683"/>
        <w:jc w:val="both"/>
        <w:spacing w:line="360" w:lineRule="auto"/>
        <w:shd w:val="clear" w:color="auto" w:fill="auto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администрации Уссурийского городского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 18 ноября 2016 года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3524-НПА «О порядке определения объема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условиях предоставления из бюджета Уссурийского городского округа субсидий бюджетным и автономным учреждениям на иные цели и признании утратившим силу постановления администрации Уссурийского городского округа от 26 января 2012 года № 146-НП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 «О Порядке определения объема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предоставления субсидий из средств местного бюджета бюджетным 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автономным учреждениям Уссурийского городского округа на финансовое обеспечение выполнения муниципального задания, а также на иные цели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остановление)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5"/>
        <w:ind w:right="-2" w:firstLine="683"/>
        <w:jc w:val="both"/>
        <w:spacing w:line="360" w:lineRule="auto"/>
        <w:shd w:val="clear" w:color="ffffff" w:themeColor="background1" w:fill="ffffff" w:themeFill="background1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</w:t>
      </w:r>
      <w:hyperlink r:id="rId10" w:tooltip="consultantplus://offline/ref=44D20D643E39F3B0775C6BC10651DB65E47C5C351F9383E7142EEE08678F069C3F963F76B589AC6F0031A752FDA58488C0319F0C13171759833E4D6BL1M8G" w:history="1">
        <w:r>
          <w:rPr>
            <w:rFonts w:ascii="Times New Roman" w:hAnsi="Times New Roman" w:eastAsia="Times New Roman" w:cs="Times New Roman"/>
            <w:sz w:val="28"/>
            <w:szCs w:val="28"/>
          </w:rPr>
          <w:t xml:space="preserve">Порядке</w:t>
        </w:r>
      </w:hyperlink>
      <w:r>
        <w:rPr>
          <w:rFonts w:ascii="Times New Roman" w:hAnsi="Times New Roman" w:eastAsia="Times New Roman" w:cs="Times New Roman"/>
          <w:sz w:val="28"/>
          <w:szCs w:val="28"/>
        </w:rPr>
        <w:t xml:space="preserve"> определения объема и условиях предоставления из бюджета Уссурийского городского округа субсидий бюджетным и автономным учреждениям на иные цели, утвержденном постановлением: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658"/>
        <w:jc w:val="both"/>
        <w:spacing w:after="0" w:line="360" w:lineRule="auto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а) в подпункте «ы»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пункта 2 раздела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I «Общие положения»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после слова «спортивных» дополнить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словами «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 модульных»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658"/>
        <w:jc w:val="both"/>
        <w:spacing w:after="0" w:line="360" w:lineRule="auto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б) в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абзаце четырнадцатом пункта 15 раздела II «Условия и порядок предоставления субсидии» после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слова «спортивных» дополнить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словами «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 модульных»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658"/>
        <w:jc w:val="both"/>
        <w:spacing w:after="0" w:line="360" w:lineRule="auto"/>
        <w:shd w:val="clear" w:color="ffffff" w:themeColor="background1" w:fill="ffffff" w:themeFill="background1"/>
        <w:rPr>
          <w:rFonts w:ascii="Times New Roman" w:hAnsi="Times New Roman" w:eastAsia="Times New Roman" w:cs="Times New Roman"/>
          <w:sz w:val="28"/>
          <w:szCs w:val="28"/>
          <w:highlight w:val="none"/>
          <w:vertAlign w:val="baseline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в) раздел 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IV «Порядок осуществления контроля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 соблюдением целей, условий и порядка предоставления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субсидий и ответственность за их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несоблюдение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 дополнить пунктом 20</w:t>
      </w:r>
      <w:r>
        <w:rPr>
          <w:rFonts w:ascii="Times New Roman" w:hAnsi="Times New Roman" w:eastAsia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eastAsia="Times New Roman" w:cs="Times New Roman"/>
          <w:sz w:val="28"/>
          <w:szCs w:val="28"/>
          <w:vertAlign w:val="baseline"/>
        </w:rPr>
        <w:t xml:space="preserve">следующего содержания: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baseli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baseline"/>
        </w:rPr>
      </w:r>
    </w:p>
    <w:p>
      <w:pPr>
        <w:ind w:firstLine="658"/>
        <w:jc w:val="both"/>
        <w:spacing w:after="0" w:line="360" w:lineRule="auto"/>
        <w:shd w:val="clear" w:color="ffffff" w:themeColor="background1" w:fill="ffffff" w:themeFill="background1"/>
        <w:rPr>
          <w:rFonts w:ascii="Times New Roman" w:hAnsi="Times New Roman" w:eastAsia="Times New Roman" w:cs="Times New Roman"/>
          <w:sz w:val="28"/>
          <w:szCs w:val="28"/>
          <w:highlight w:val="none"/>
          <w:vertAlign w:val="baseli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baseline"/>
        </w:rPr>
        <w:t xml:space="preserve">«20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superscript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baseline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baseline"/>
        </w:rPr>
        <w:t xml:space="preserve">Мониторинг достижения значений результатов предоставления субсидии, установленных соглашением, и событий, отражающих факт завершения соответствующего мероприятия по получению результата предоставления субсидии (ко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baseline"/>
        </w:rPr>
        <w:t xml:space="preserve">нтрольная точка), осуществляется Учредителем в порядке,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установленном Минис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терством финансов Российской Федерации.».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baseli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baseline"/>
        </w:rPr>
      </w:r>
    </w:p>
    <w:p>
      <w:pPr>
        <w:ind w:firstLine="658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highlight w:val="none"/>
          <w:vertAlign w:val="baseli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baseli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baseline"/>
        </w:rPr>
        <w:t xml:space="preserve">2. Установить, что подпункт «в» пункта 1 настоящего постановления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baseline"/>
        </w:rPr>
        <w:t xml:space="preserve">применяется, начиная с предоставления муниципальным бюджетным и автономным учреждениям субсидий на иные цели в 2025 году.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baseli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baseline"/>
        </w:rPr>
      </w:r>
    </w:p>
    <w:p>
      <w:pPr>
        <w:pStyle w:val="855"/>
        <w:ind w:firstLine="683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3. 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Управлению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делами аппарата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администрации Уссурийского городского округа (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Болтен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)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разместить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5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4. 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Управлению культуры администрации Уссурийского городского округа (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Тесленко) опубликовать настоящее постановление в средствах массовой информации.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Уссурийского  городского округа 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     Е.Е.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Корж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headerReference w:type="default" r:id="rId8"/>
      <w:footnotePr/>
      <w:endnotePr/>
      <w:type w:val="nextPage"/>
      <w:pgSz w:w="11905" w:h="16838" w:orient="portrait"/>
      <w:pgMar w:top="993" w:right="706" w:bottom="851" w:left="1560" w:header="0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2"/>
      <w:jc w:val="center"/>
      <w:tabs>
        <w:tab w:val="clear" w:pos="4677" w:leader="none"/>
      </w:tabs>
      <w:rPr>
        <w:sz w:val="28"/>
        <w:szCs w:val="28"/>
      </w:rPr>
    </w:pPr>
    <w:r>
      <w:rPr>
        <w:sz w:val="28"/>
        <w:szCs w:val="28"/>
      </w:rPr>
    </w:r>
    <w:r>
      <w:rPr>
        <w:sz w:val="28"/>
        <w:szCs w:val="28"/>
      </w:rPr>
    </w:r>
    <w:r>
      <w:rPr>
        <w:sz w:val="28"/>
        <w:szCs w:val="28"/>
      </w:rPr>
    </w:r>
  </w:p>
  <w:p>
    <w:pPr>
      <w:pStyle w:val="862"/>
      <w:jc w:val="center"/>
      <w:tabs>
        <w:tab w:val="clear" w:pos="4677" w:leader="none"/>
      </w:tabs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  \* MERGEFORMAT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2</w:t>
    </w:r>
    <w:r>
      <w:rPr>
        <w:rFonts w:ascii="Times New Roman" w:hAnsi="Times New Roman"/>
        <w:sz w:val="28"/>
      </w:rPr>
      <w:fldChar w:fldCharType="end"/>
    </w:r>
    <w:r>
      <w:rPr>
        <w:rFonts w:ascii="Times New Roman" w:hAnsi="Times New Roman"/>
        <w:sz w:val="28"/>
      </w:rPr>
    </w:r>
    <w:r>
      <w:rPr>
        <w:rFonts w:ascii="Times New Roman" w:hAnsi="Times New Roman"/>
        <w:sz w:val="28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>
    <w:name w:val="Heading 1"/>
    <w:basedOn w:val="851"/>
    <w:next w:val="851"/>
    <w:link w:val="67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7">
    <w:name w:val="Heading 1 Char"/>
    <w:basedOn w:val="852"/>
    <w:link w:val="676"/>
    <w:uiPriority w:val="9"/>
    <w:rPr>
      <w:rFonts w:ascii="Arial" w:hAnsi="Arial" w:eastAsia="Arial" w:cs="Arial"/>
      <w:sz w:val="40"/>
      <w:szCs w:val="40"/>
    </w:rPr>
  </w:style>
  <w:style w:type="paragraph" w:styleId="678">
    <w:name w:val="Heading 2"/>
    <w:basedOn w:val="851"/>
    <w:next w:val="851"/>
    <w:link w:val="67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9">
    <w:name w:val="Heading 2 Char"/>
    <w:basedOn w:val="852"/>
    <w:link w:val="678"/>
    <w:uiPriority w:val="9"/>
    <w:rPr>
      <w:rFonts w:ascii="Arial" w:hAnsi="Arial" w:eastAsia="Arial" w:cs="Arial"/>
      <w:sz w:val="34"/>
    </w:rPr>
  </w:style>
  <w:style w:type="paragraph" w:styleId="680">
    <w:name w:val="Heading 3"/>
    <w:basedOn w:val="851"/>
    <w:next w:val="851"/>
    <w:link w:val="68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1">
    <w:name w:val="Heading 3 Char"/>
    <w:basedOn w:val="852"/>
    <w:link w:val="680"/>
    <w:uiPriority w:val="9"/>
    <w:rPr>
      <w:rFonts w:ascii="Arial" w:hAnsi="Arial" w:eastAsia="Arial" w:cs="Arial"/>
      <w:sz w:val="30"/>
      <w:szCs w:val="30"/>
    </w:rPr>
  </w:style>
  <w:style w:type="paragraph" w:styleId="682">
    <w:name w:val="Heading 4"/>
    <w:basedOn w:val="851"/>
    <w:next w:val="851"/>
    <w:link w:val="68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3">
    <w:name w:val="Heading 4 Char"/>
    <w:basedOn w:val="852"/>
    <w:link w:val="682"/>
    <w:uiPriority w:val="9"/>
    <w:rPr>
      <w:rFonts w:ascii="Arial" w:hAnsi="Arial" w:eastAsia="Arial" w:cs="Arial"/>
      <w:b/>
      <w:bCs/>
      <w:sz w:val="26"/>
      <w:szCs w:val="26"/>
    </w:rPr>
  </w:style>
  <w:style w:type="paragraph" w:styleId="684">
    <w:name w:val="Heading 5"/>
    <w:basedOn w:val="851"/>
    <w:next w:val="851"/>
    <w:link w:val="68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5">
    <w:name w:val="Heading 5 Char"/>
    <w:basedOn w:val="852"/>
    <w:link w:val="684"/>
    <w:uiPriority w:val="9"/>
    <w:rPr>
      <w:rFonts w:ascii="Arial" w:hAnsi="Arial" w:eastAsia="Arial" w:cs="Arial"/>
      <w:b/>
      <w:bCs/>
      <w:sz w:val="24"/>
      <w:szCs w:val="24"/>
    </w:rPr>
  </w:style>
  <w:style w:type="paragraph" w:styleId="686">
    <w:name w:val="Heading 6"/>
    <w:basedOn w:val="851"/>
    <w:next w:val="851"/>
    <w:link w:val="68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7">
    <w:name w:val="Heading 6 Char"/>
    <w:basedOn w:val="852"/>
    <w:link w:val="686"/>
    <w:uiPriority w:val="9"/>
    <w:rPr>
      <w:rFonts w:ascii="Arial" w:hAnsi="Arial" w:eastAsia="Arial" w:cs="Arial"/>
      <w:b/>
      <w:bCs/>
      <w:sz w:val="22"/>
      <w:szCs w:val="22"/>
    </w:rPr>
  </w:style>
  <w:style w:type="paragraph" w:styleId="688">
    <w:name w:val="Heading 7"/>
    <w:basedOn w:val="851"/>
    <w:next w:val="851"/>
    <w:link w:val="6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9">
    <w:name w:val="Heading 7 Char"/>
    <w:basedOn w:val="852"/>
    <w:link w:val="68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0">
    <w:name w:val="Heading 8"/>
    <w:basedOn w:val="851"/>
    <w:next w:val="851"/>
    <w:link w:val="69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1">
    <w:name w:val="Heading 8 Char"/>
    <w:basedOn w:val="852"/>
    <w:link w:val="690"/>
    <w:uiPriority w:val="9"/>
    <w:rPr>
      <w:rFonts w:ascii="Arial" w:hAnsi="Arial" w:eastAsia="Arial" w:cs="Arial"/>
      <w:i/>
      <w:iCs/>
      <w:sz w:val="22"/>
      <w:szCs w:val="22"/>
    </w:rPr>
  </w:style>
  <w:style w:type="paragraph" w:styleId="692">
    <w:name w:val="Heading 9"/>
    <w:basedOn w:val="851"/>
    <w:next w:val="851"/>
    <w:link w:val="6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3">
    <w:name w:val="Heading 9 Char"/>
    <w:basedOn w:val="852"/>
    <w:link w:val="692"/>
    <w:uiPriority w:val="9"/>
    <w:rPr>
      <w:rFonts w:ascii="Arial" w:hAnsi="Arial" w:eastAsia="Arial" w:cs="Arial"/>
      <w:i/>
      <w:iCs/>
      <w:sz w:val="21"/>
      <w:szCs w:val="21"/>
    </w:rPr>
  </w:style>
  <w:style w:type="paragraph" w:styleId="694">
    <w:name w:val="List Paragraph"/>
    <w:basedOn w:val="851"/>
    <w:uiPriority w:val="34"/>
    <w:qFormat/>
    <w:pPr>
      <w:contextualSpacing/>
      <w:ind w:left="720"/>
    </w:pPr>
  </w:style>
  <w:style w:type="paragraph" w:styleId="695">
    <w:name w:val="No Spacing"/>
    <w:uiPriority w:val="1"/>
    <w:qFormat/>
    <w:pPr>
      <w:spacing w:before="0" w:after="0" w:line="240" w:lineRule="auto"/>
    </w:pPr>
  </w:style>
  <w:style w:type="paragraph" w:styleId="696">
    <w:name w:val="Title"/>
    <w:basedOn w:val="851"/>
    <w:next w:val="851"/>
    <w:link w:val="69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7">
    <w:name w:val="Title Char"/>
    <w:basedOn w:val="852"/>
    <w:link w:val="696"/>
    <w:uiPriority w:val="10"/>
    <w:rPr>
      <w:sz w:val="48"/>
      <w:szCs w:val="48"/>
    </w:rPr>
  </w:style>
  <w:style w:type="paragraph" w:styleId="698">
    <w:name w:val="Subtitle"/>
    <w:basedOn w:val="851"/>
    <w:next w:val="851"/>
    <w:link w:val="699"/>
    <w:uiPriority w:val="11"/>
    <w:qFormat/>
    <w:pPr>
      <w:spacing w:before="200" w:after="200"/>
    </w:pPr>
    <w:rPr>
      <w:sz w:val="24"/>
      <w:szCs w:val="24"/>
    </w:rPr>
  </w:style>
  <w:style w:type="character" w:styleId="699">
    <w:name w:val="Subtitle Char"/>
    <w:basedOn w:val="852"/>
    <w:link w:val="698"/>
    <w:uiPriority w:val="11"/>
    <w:rPr>
      <w:sz w:val="24"/>
      <w:szCs w:val="24"/>
    </w:rPr>
  </w:style>
  <w:style w:type="paragraph" w:styleId="700">
    <w:name w:val="Quote"/>
    <w:basedOn w:val="851"/>
    <w:next w:val="851"/>
    <w:link w:val="701"/>
    <w:uiPriority w:val="29"/>
    <w:qFormat/>
    <w:pPr>
      <w:ind w:left="720" w:right="720"/>
    </w:pPr>
    <w:rPr>
      <w:i/>
    </w:r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basedOn w:val="851"/>
    <w:next w:val="851"/>
    <w:link w:val="70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>
    <w:name w:val="Intense Quote Char"/>
    <w:link w:val="702"/>
    <w:uiPriority w:val="30"/>
    <w:rPr>
      <w:i/>
    </w:rPr>
  </w:style>
  <w:style w:type="character" w:styleId="704">
    <w:name w:val="Header Char"/>
    <w:basedOn w:val="852"/>
    <w:link w:val="862"/>
    <w:uiPriority w:val="99"/>
  </w:style>
  <w:style w:type="character" w:styleId="705">
    <w:name w:val="Footer Char"/>
    <w:basedOn w:val="852"/>
    <w:link w:val="864"/>
    <w:uiPriority w:val="99"/>
  </w:style>
  <w:style w:type="paragraph" w:styleId="706">
    <w:name w:val="Caption"/>
    <w:basedOn w:val="851"/>
    <w:next w:val="8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864"/>
    <w:uiPriority w:val="99"/>
  </w:style>
  <w:style w:type="table" w:styleId="708">
    <w:name w:val="Table Grid"/>
    <w:basedOn w:val="85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Table Grid Light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Plain Table 1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5">
    <w:name w:val="Grid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7">
    <w:name w:val="Grid Table 4 - Accent 1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8">
    <w:name w:val="Grid Table 4 - Accent 2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9">
    <w:name w:val="Grid Table 4 - Accent 3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0">
    <w:name w:val="Grid Table 4 - Accent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1">
    <w:name w:val="Grid Table 4 - Accent 5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2">
    <w:name w:val="Grid Table 4 - Accent 6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3">
    <w:name w:val="Grid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4">
    <w:name w:val="Grid Table 5 Dark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0">
    <w:name w:val="Grid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1">
    <w:name w:val="Grid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2">
    <w:name w:val="Grid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3">
    <w:name w:val="Grid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4">
    <w:name w:val="Grid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5">
    <w:name w:val="Grid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2">
    <w:name w:val="List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3">
    <w:name w:val="List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4">
    <w:name w:val="List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5">
    <w:name w:val="List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6">
    <w:name w:val="List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7">
    <w:name w:val="List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8">
    <w:name w:val="List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0">
    <w:name w:val="List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1">
    <w:name w:val="List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2">
    <w:name w:val="List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3">
    <w:name w:val="List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4">
    <w:name w:val="List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5">
    <w:name w:val="List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6">
    <w:name w:val="List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7">
    <w:name w:val="List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8">
    <w:name w:val="List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9">
    <w:name w:val="List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0">
    <w:name w:val="List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1">
    <w:name w:val="List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2">
    <w:name w:val="List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3">
    <w:name w:val="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5">
    <w:name w:val="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6">
    <w:name w:val="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7">
    <w:name w:val="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8">
    <w:name w:val="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9">
    <w:name w:val="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0">
    <w:name w:val="Bordered &amp; 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1">
    <w:name w:val="Bordered &amp; 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2">
    <w:name w:val="Bordered &amp; 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3">
    <w:name w:val="Bordered &amp; 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4">
    <w:name w:val="Bordered &amp; 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5">
    <w:name w:val="Bordered &amp; 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6">
    <w:name w:val="Bordered &amp; 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7">
    <w:name w:val="Bordered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8">
    <w:name w:val="Bordered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9">
    <w:name w:val="Bordered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0">
    <w:name w:val="Bordered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1">
    <w:name w:val="Bordered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2">
    <w:name w:val="Bordered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3">
    <w:name w:val="Bordered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4">
    <w:name w:val="footnote text"/>
    <w:basedOn w:val="851"/>
    <w:link w:val="835"/>
    <w:uiPriority w:val="99"/>
    <w:semiHidden/>
    <w:unhideWhenUsed/>
    <w:pPr>
      <w:spacing w:after="40" w:line="240" w:lineRule="auto"/>
    </w:pPr>
    <w:rPr>
      <w:sz w:val="18"/>
    </w:rPr>
  </w:style>
  <w:style w:type="character" w:styleId="835">
    <w:name w:val="Footnote Text Char"/>
    <w:link w:val="834"/>
    <w:uiPriority w:val="99"/>
    <w:rPr>
      <w:sz w:val="18"/>
    </w:rPr>
  </w:style>
  <w:style w:type="character" w:styleId="836">
    <w:name w:val="footnote reference"/>
    <w:basedOn w:val="852"/>
    <w:uiPriority w:val="99"/>
    <w:unhideWhenUsed/>
    <w:rPr>
      <w:vertAlign w:val="superscript"/>
    </w:rPr>
  </w:style>
  <w:style w:type="paragraph" w:styleId="837">
    <w:name w:val="endnote text"/>
    <w:basedOn w:val="851"/>
    <w:link w:val="838"/>
    <w:uiPriority w:val="99"/>
    <w:semiHidden/>
    <w:unhideWhenUsed/>
    <w:pPr>
      <w:spacing w:after="0" w:line="240" w:lineRule="auto"/>
    </w:pPr>
    <w:rPr>
      <w:sz w:val="20"/>
    </w:rPr>
  </w:style>
  <w:style w:type="character" w:styleId="838">
    <w:name w:val="Endnote Text Char"/>
    <w:link w:val="837"/>
    <w:uiPriority w:val="99"/>
    <w:rPr>
      <w:sz w:val="20"/>
    </w:rPr>
  </w:style>
  <w:style w:type="character" w:styleId="839">
    <w:name w:val="endnote reference"/>
    <w:basedOn w:val="852"/>
    <w:uiPriority w:val="99"/>
    <w:semiHidden/>
    <w:unhideWhenUsed/>
    <w:rPr>
      <w:vertAlign w:val="superscript"/>
    </w:rPr>
  </w:style>
  <w:style w:type="paragraph" w:styleId="840">
    <w:name w:val="toc 1"/>
    <w:basedOn w:val="851"/>
    <w:next w:val="851"/>
    <w:uiPriority w:val="39"/>
    <w:unhideWhenUsed/>
    <w:pPr>
      <w:ind w:left="0" w:right="0" w:firstLine="0"/>
      <w:spacing w:after="57"/>
    </w:pPr>
  </w:style>
  <w:style w:type="paragraph" w:styleId="841">
    <w:name w:val="toc 2"/>
    <w:basedOn w:val="851"/>
    <w:next w:val="851"/>
    <w:uiPriority w:val="39"/>
    <w:unhideWhenUsed/>
    <w:pPr>
      <w:ind w:left="283" w:right="0" w:firstLine="0"/>
      <w:spacing w:after="57"/>
    </w:pPr>
  </w:style>
  <w:style w:type="paragraph" w:styleId="842">
    <w:name w:val="toc 3"/>
    <w:basedOn w:val="851"/>
    <w:next w:val="851"/>
    <w:uiPriority w:val="39"/>
    <w:unhideWhenUsed/>
    <w:pPr>
      <w:ind w:left="567" w:right="0" w:firstLine="0"/>
      <w:spacing w:after="57"/>
    </w:pPr>
  </w:style>
  <w:style w:type="paragraph" w:styleId="843">
    <w:name w:val="toc 4"/>
    <w:basedOn w:val="851"/>
    <w:next w:val="851"/>
    <w:uiPriority w:val="39"/>
    <w:unhideWhenUsed/>
    <w:pPr>
      <w:ind w:left="850" w:right="0" w:firstLine="0"/>
      <w:spacing w:after="57"/>
    </w:pPr>
  </w:style>
  <w:style w:type="paragraph" w:styleId="844">
    <w:name w:val="toc 5"/>
    <w:basedOn w:val="851"/>
    <w:next w:val="851"/>
    <w:uiPriority w:val="39"/>
    <w:unhideWhenUsed/>
    <w:pPr>
      <w:ind w:left="1134" w:right="0" w:firstLine="0"/>
      <w:spacing w:after="57"/>
    </w:pPr>
  </w:style>
  <w:style w:type="paragraph" w:styleId="845">
    <w:name w:val="toc 6"/>
    <w:basedOn w:val="851"/>
    <w:next w:val="851"/>
    <w:uiPriority w:val="39"/>
    <w:unhideWhenUsed/>
    <w:pPr>
      <w:ind w:left="1417" w:right="0" w:firstLine="0"/>
      <w:spacing w:after="57"/>
    </w:pPr>
  </w:style>
  <w:style w:type="paragraph" w:styleId="846">
    <w:name w:val="toc 7"/>
    <w:basedOn w:val="851"/>
    <w:next w:val="851"/>
    <w:uiPriority w:val="39"/>
    <w:unhideWhenUsed/>
    <w:pPr>
      <w:ind w:left="1701" w:right="0" w:firstLine="0"/>
      <w:spacing w:after="57"/>
    </w:pPr>
  </w:style>
  <w:style w:type="paragraph" w:styleId="847">
    <w:name w:val="toc 8"/>
    <w:basedOn w:val="851"/>
    <w:next w:val="851"/>
    <w:uiPriority w:val="39"/>
    <w:unhideWhenUsed/>
    <w:pPr>
      <w:ind w:left="1984" w:right="0" w:firstLine="0"/>
      <w:spacing w:after="57"/>
    </w:pPr>
  </w:style>
  <w:style w:type="paragraph" w:styleId="848">
    <w:name w:val="toc 9"/>
    <w:basedOn w:val="851"/>
    <w:next w:val="851"/>
    <w:uiPriority w:val="39"/>
    <w:unhideWhenUsed/>
    <w:pPr>
      <w:ind w:left="2268" w:right="0" w:firstLine="0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851"/>
    <w:next w:val="851"/>
    <w:uiPriority w:val="99"/>
    <w:unhideWhenUsed/>
    <w:pPr>
      <w:spacing w:after="0" w:afterAutospacing="0"/>
    </w:pPr>
  </w:style>
  <w:style w:type="paragraph" w:styleId="851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852" w:default="1">
    <w:name w:val="Default Paragraph Font"/>
    <w:uiPriority w:val="1"/>
    <w:semiHidden/>
    <w:unhideWhenUsed/>
  </w:style>
  <w:style w:type="table" w:styleId="85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4" w:default="1">
    <w:name w:val="No List"/>
    <w:uiPriority w:val="99"/>
    <w:semiHidden/>
    <w:unhideWhenUsed/>
  </w:style>
  <w:style w:type="paragraph" w:styleId="855" w:customStyle="1">
    <w:name w:val="ConsPlusNormal"/>
    <w:pPr>
      <w:widowControl w:val="off"/>
    </w:pPr>
    <w:rPr>
      <w:rFonts w:eastAsia="Times New Roman" w:cs="Calibri"/>
      <w:sz w:val="22"/>
    </w:rPr>
  </w:style>
  <w:style w:type="paragraph" w:styleId="856" w:customStyle="1">
    <w:name w:val="ConsPlusNonformat"/>
    <w:pPr>
      <w:widowControl w:val="off"/>
    </w:pPr>
    <w:rPr>
      <w:rFonts w:ascii="Courier New" w:hAnsi="Courier New" w:eastAsia="Times New Roman" w:cs="Courier New"/>
    </w:rPr>
  </w:style>
  <w:style w:type="paragraph" w:styleId="857" w:customStyle="1">
    <w:name w:val="ConsPlusTitle"/>
    <w:pPr>
      <w:widowControl w:val="off"/>
    </w:pPr>
    <w:rPr>
      <w:rFonts w:eastAsia="Times New Roman" w:cs="Calibri"/>
      <w:b/>
      <w:sz w:val="22"/>
    </w:rPr>
  </w:style>
  <w:style w:type="paragraph" w:styleId="858" w:customStyle="1">
    <w:name w:val="ConsPlusTitlePage"/>
    <w:pPr>
      <w:widowControl w:val="off"/>
    </w:pPr>
    <w:rPr>
      <w:rFonts w:ascii="Tahoma" w:hAnsi="Tahoma" w:eastAsia="Times New Roman" w:cs="Tahoma"/>
    </w:rPr>
  </w:style>
  <w:style w:type="character" w:styleId="859">
    <w:name w:val="Hyperlink"/>
    <w:basedOn w:val="852"/>
    <w:uiPriority w:val="99"/>
    <w:unhideWhenUsed/>
    <w:rPr>
      <w:color w:val="0000ff"/>
      <w:u w:val="single"/>
    </w:rPr>
  </w:style>
  <w:style w:type="paragraph" w:styleId="860">
    <w:name w:val="Balloon Text"/>
    <w:basedOn w:val="851"/>
    <w:link w:val="86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61" w:customStyle="1">
    <w:name w:val="Текст выноски Знак"/>
    <w:basedOn w:val="852"/>
    <w:link w:val="860"/>
    <w:uiPriority w:val="99"/>
    <w:semiHidden/>
    <w:rPr>
      <w:rFonts w:ascii="Tahoma" w:hAnsi="Tahoma" w:cs="Tahoma"/>
      <w:sz w:val="16"/>
      <w:szCs w:val="16"/>
    </w:rPr>
  </w:style>
  <w:style w:type="paragraph" w:styleId="862">
    <w:name w:val="Header"/>
    <w:basedOn w:val="851"/>
    <w:link w:val="86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3" w:customStyle="1">
    <w:name w:val="Верхний колонтитул Знак"/>
    <w:basedOn w:val="852"/>
    <w:link w:val="862"/>
    <w:uiPriority w:val="99"/>
  </w:style>
  <w:style w:type="paragraph" w:styleId="864">
    <w:name w:val="Footer"/>
    <w:basedOn w:val="851"/>
    <w:link w:val="865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5" w:customStyle="1">
    <w:name w:val="Нижний колонтитул Знак"/>
    <w:basedOn w:val="852"/>
    <w:link w:val="864"/>
    <w:uiPriority w:val="99"/>
    <w:semiHidden/>
  </w:style>
  <w:style w:type="character" w:styleId="866">
    <w:name w:val="annotation reference"/>
    <w:basedOn w:val="852"/>
    <w:uiPriority w:val="99"/>
    <w:semiHidden/>
    <w:unhideWhenUsed/>
    <w:rPr>
      <w:sz w:val="16"/>
      <w:szCs w:val="16"/>
    </w:rPr>
  </w:style>
  <w:style w:type="paragraph" w:styleId="867">
    <w:name w:val="annotation text"/>
    <w:basedOn w:val="851"/>
    <w:link w:val="868"/>
    <w:uiPriority w:val="99"/>
    <w:semiHidden/>
    <w:unhideWhenUsed/>
    <w:rPr>
      <w:sz w:val="20"/>
      <w:szCs w:val="20"/>
    </w:rPr>
  </w:style>
  <w:style w:type="character" w:styleId="868" w:customStyle="1">
    <w:name w:val="Текст примечания Знак"/>
    <w:basedOn w:val="852"/>
    <w:link w:val="867"/>
    <w:uiPriority w:val="99"/>
    <w:semiHidden/>
    <w:rPr>
      <w:lang w:eastAsia="en-US"/>
    </w:rPr>
  </w:style>
  <w:style w:type="paragraph" w:styleId="869">
    <w:name w:val="annotation subject"/>
    <w:basedOn w:val="867"/>
    <w:next w:val="867"/>
    <w:link w:val="870"/>
    <w:uiPriority w:val="99"/>
    <w:semiHidden/>
    <w:unhideWhenUsed/>
    <w:rPr>
      <w:b/>
      <w:bCs/>
    </w:rPr>
  </w:style>
  <w:style w:type="character" w:styleId="870" w:customStyle="1">
    <w:name w:val="Тема примечания Знак"/>
    <w:basedOn w:val="868"/>
    <w:link w:val="869"/>
    <w:uiPriority w:val="99"/>
    <w:semiHidden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hyperlink" Target="consultantplus://offline/ref=44D20D643E39F3B0775C6BC10651DB65E47C5C351F9383E7142EEE08678F069C3F963F76B589AC6F0031A752FDA58488C0319F0C13171759833E4D6BL1M8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8F300-63E5-4A49-ABEB-E5FE8015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210b</dc:creator>
  <cp:revision>14</cp:revision>
  <dcterms:created xsi:type="dcterms:W3CDTF">2021-10-21T07:54:00Z</dcterms:created>
  <dcterms:modified xsi:type="dcterms:W3CDTF">2024-06-04T05:15:19Z</dcterms:modified>
</cp:coreProperties>
</file>