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wmf" ContentType="image/x-wmf"/>
  <Override PartName="/word/media/image2.wmf" ContentType="image/x-wmf"/>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onsPlusNormal"/>
        <w:jc w:val="both"/>
        <w:rPr>
          <w:rFonts w:ascii="Times New Roman" w:hAnsi="Times New Roman" w:cs="Times New Roman"/>
          <w:sz w:val="27"/>
          <w:szCs w:val="27"/>
          <w:lang w:val="en-US"/>
        </w:rPr>
      </w:pPr>
      <w:r>
        <w:rPr>
          <w:rFonts w:cs="Times New Roman" w:ascii="Times New Roman" w:hAnsi="Times New Roman"/>
          <w:sz w:val="27"/>
          <w:szCs w:val="27"/>
        </w:rPr>
      </w:r>
    </w:p>
    <w:p>
      <w:pPr>
        <w:pStyle w:val="ConsPlusNormal"/>
        <w:jc w:val="both"/>
        <w:rPr>
          <w:rFonts w:ascii="Times New Roman" w:hAnsi="Times New Roman" w:cs="Times New Roman"/>
          <w:sz w:val="27"/>
          <w:szCs w:val="27"/>
          <w:highlight w:val="none"/>
        </w:rPr>
      </w:pPr>
      <w:r>
        <w:rPr>
          <w:rFonts w:cs="Times New Roman" w:ascii="Times New Roman" w:hAnsi="Times New Roman"/>
          <w:sz w:val="27"/>
          <w:szCs w:val="27"/>
        </w:rPr>
      </w:r>
    </w:p>
    <w:p>
      <w:pPr>
        <w:pStyle w:val="ConsPlusNormal"/>
        <w:jc w:val="both"/>
        <w:rPr>
          <w:rFonts w:ascii="Times New Roman" w:hAnsi="Times New Roman" w:cs="Times New Roman"/>
          <w:sz w:val="27"/>
          <w:szCs w:val="27"/>
          <w:highlight w:val="none"/>
        </w:rPr>
      </w:pPr>
      <w:r>
        <w:rPr>
          <w:rFonts w:cs="Times New Roman" w:ascii="Times New Roman" w:hAnsi="Times New Roman"/>
          <w:sz w:val="27"/>
          <w:szCs w:val="27"/>
        </w:rPr>
      </w:r>
    </w:p>
    <w:p>
      <w:pPr>
        <w:pStyle w:val="ConsPlusNormal"/>
        <w:jc w:val="both"/>
        <w:rPr>
          <w:rFonts w:ascii="Times New Roman" w:hAnsi="Times New Roman" w:cs="Times New Roman"/>
          <w:sz w:val="27"/>
          <w:szCs w:val="27"/>
          <w:highlight w:val="none"/>
        </w:rPr>
      </w:pPr>
      <w:r>
        <w:rPr>
          <w:rFonts w:cs="Times New Roman" w:ascii="Times New Roman" w:hAnsi="Times New Roman"/>
          <w:sz w:val="27"/>
          <w:szCs w:val="27"/>
        </w:rPr>
      </w:r>
    </w:p>
    <w:p>
      <w:pPr>
        <w:pStyle w:val="ConsPlusNormal"/>
        <w:spacing w:lineRule="auto" w:line="240"/>
        <w:jc w:val="both"/>
        <w:rPr>
          <w:rFonts w:ascii="Times New Roman" w:hAnsi="Times New Roman" w:cs="Times New Roman"/>
          <w:sz w:val="27"/>
          <w:szCs w:val="27"/>
          <w:highlight w:val="none"/>
        </w:rPr>
      </w:pPr>
      <w:r>
        <w:rPr>
          <w:rFonts w:cs="Times New Roman" w:ascii="Times New Roman" w:hAnsi="Times New Roman"/>
          <w:sz w:val="27"/>
          <w:szCs w:val="27"/>
        </w:rPr>
      </w:r>
    </w:p>
    <w:p>
      <w:pPr>
        <w:pStyle w:val="ConsPlusNormal"/>
        <w:spacing w:lineRule="auto" w:line="240"/>
        <w:jc w:val="both"/>
        <w:rPr>
          <w:rFonts w:ascii="Times New Roman" w:hAnsi="Times New Roman" w:cs="Times New Roman"/>
          <w:sz w:val="27"/>
          <w:szCs w:val="27"/>
          <w:highlight w:val="none"/>
        </w:rPr>
      </w:pPr>
      <w:r>
        <w:rPr>
          <w:rFonts w:cs="Times New Roman" w:ascii="Times New Roman" w:hAnsi="Times New Roman"/>
          <w:sz w:val="27"/>
          <w:szCs w:val="27"/>
        </w:rPr>
      </w:r>
    </w:p>
    <w:p>
      <w:pPr>
        <w:pStyle w:val="ConsPlusNormal"/>
        <w:spacing w:lineRule="auto" w:line="240"/>
        <w:jc w:val="both"/>
        <w:rPr>
          <w:rFonts w:ascii="Times New Roman" w:hAnsi="Times New Roman" w:cs="Times New Roman"/>
          <w:b w:val="false"/>
          <w:b w:val="false"/>
          <w:bCs w:val="false"/>
          <w:sz w:val="27"/>
          <w:szCs w:val="27"/>
          <w:highlight w:val="none"/>
        </w:rPr>
      </w:pPr>
      <w:r>
        <w:rPr>
          <w:rFonts w:cs="Times New Roman" w:ascii="Times New Roman" w:hAnsi="Times New Roman"/>
          <w:b w:val="false"/>
          <w:bCs w:val="false"/>
          <w:sz w:val="27"/>
          <w:szCs w:val="27"/>
        </w:rPr>
      </w:r>
    </w:p>
    <w:p>
      <w:pPr>
        <w:pStyle w:val="1"/>
        <w:spacing w:lineRule="auto" w:line="240" w:beforeAutospacing="0" w:before="0" w:afterAutospacing="0" w:after="75"/>
        <w:ind w:left="284" w:right="4251" w:hanging="284"/>
        <w:rPr>
          <w:b w:val="false"/>
          <w:b w:val="false"/>
          <w:bCs w:val="false"/>
          <w:sz w:val="27"/>
          <w:szCs w:val="27"/>
          <w:highlight w:val="none"/>
        </w:rPr>
      </w:pPr>
      <w:r>
        <w:rPr>
          <w:b w:val="false"/>
          <w:bCs w:val="false"/>
          <w:sz w:val="27"/>
          <w:szCs w:val="27"/>
        </w:rPr>
        <w:t xml:space="preserve">    </w:t>
      </w:r>
      <w:r>
        <w:rPr>
          <w:b w:val="false"/>
          <w:bCs w:val="false"/>
          <w:sz w:val="27"/>
          <w:szCs w:val="27"/>
        </w:rPr>
        <w:t xml:space="preserve">О внесении </w:t>
      </w:r>
      <w:r>
        <w:rPr>
          <w:b w:val="false"/>
          <w:bCs w:val="false"/>
          <w:color w:val="auto"/>
          <w:sz w:val="27"/>
          <w:szCs w:val="27"/>
        </w:rPr>
        <w:t xml:space="preserve">изменений в постановление администрации  Уссурийского городского округа от  31 декабря </w:t>
        <w:br/>
        <w:t xml:space="preserve">2015 года № 3746-НПА </w:t>
        <w:br/>
        <w:t>«Об утверждении Положения о порядке формирования муниципального задания на оказание муниципальных услуг (выполнение работ) в отношении муниципальных учреждений Уссурийского городского округа и финансовом обеспечении выполнения муниципального задания и о признании утратившим силу постановления администрации Уссурийского городского округа от 09 марта 2011 года № 512-НПА «О Положении о формировании муниципального задания в отношении муниципальных учреждений Уссурийского городского округа и финансовом обеспечении выполнения муниципального задания»</w:t>
      </w:r>
    </w:p>
    <w:p>
      <w:pPr>
        <w:pStyle w:val="ConsPlusTitle"/>
        <w:spacing w:lineRule="auto" w:line="240"/>
        <w:ind w:right="5243" w:hanging="0"/>
        <w:rPr>
          <w:rFonts w:ascii="Times New Roman" w:hAnsi="Times New Roman" w:cs="Times New Roman"/>
          <w:b w:val="false"/>
          <w:b w:val="false"/>
          <w:bCs w:val="false"/>
          <w:color w:val="auto"/>
          <w:sz w:val="27"/>
          <w:szCs w:val="27"/>
          <w:highlight w:val="none"/>
        </w:rPr>
      </w:pPr>
      <w:r>
        <w:rPr>
          <w:rFonts w:cs="Times New Roman" w:ascii="Times New Roman" w:hAnsi="Times New Roman"/>
          <w:b w:val="false"/>
          <w:bCs w:val="false"/>
          <w:color w:val="auto"/>
          <w:sz w:val="27"/>
          <w:szCs w:val="27"/>
        </w:rPr>
      </w:r>
    </w:p>
    <w:p>
      <w:pPr>
        <w:pStyle w:val="ConsPlusTitle"/>
        <w:spacing w:lineRule="auto" w:line="240"/>
        <w:ind w:right="5243" w:hanging="0"/>
        <w:rPr>
          <w:rFonts w:ascii="Times New Roman" w:hAnsi="Times New Roman" w:cs="Times New Roman"/>
          <w:b w:val="false"/>
          <w:b w:val="false"/>
          <w:bCs w:val="false"/>
          <w:color w:val="auto"/>
          <w:sz w:val="27"/>
          <w:szCs w:val="27"/>
          <w:highlight w:val="none"/>
        </w:rPr>
      </w:pPr>
      <w:r>
        <w:rPr>
          <w:rFonts w:cs="Times New Roman" w:ascii="Times New Roman" w:hAnsi="Times New Roman"/>
          <w:b w:val="false"/>
          <w:bCs w:val="false"/>
          <w:color w:val="auto"/>
          <w:sz w:val="27"/>
          <w:szCs w:val="27"/>
        </w:rPr>
      </w:r>
    </w:p>
    <w:p>
      <w:pPr>
        <w:pStyle w:val="ConsPlusTitle"/>
        <w:spacing w:lineRule="auto" w:line="240"/>
        <w:ind w:right="5526" w:hanging="0"/>
        <w:rPr>
          <w:rFonts w:ascii="Times New Roman" w:hAnsi="Times New Roman" w:cs="Times New Roman"/>
          <w:b w:val="false"/>
          <w:b w:val="false"/>
          <w:bCs w:val="false"/>
          <w:color w:val="auto"/>
          <w:sz w:val="27"/>
          <w:szCs w:val="27"/>
          <w:highlight w:val="none"/>
        </w:rPr>
      </w:pPr>
      <w:r>
        <w:rPr>
          <w:rFonts w:cs="Times New Roman" w:ascii="Times New Roman" w:hAnsi="Times New Roman"/>
          <w:b w:val="false"/>
          <w:bCs w:val="false"/>
          <w:color w:val="auto"/>
          <w:sz w:val="27"/>
          <w:szCs w:val="27"/>
        </w:rPr>
      </w:r>
    </w:p>
    <w:p>
      <w:pPr>
        <w:pStyle w:val="ConsPlusTitle"/>
        <w:spacing w:lineRule="auto" w:line="240"/>
        <w:ind w:firstLine="709"/>
        <w:jc w:val="both"/>
        <w:rPr>
          <w:rFonts w:ascii="Times New Roman" w:hAnsi="Times New Roman"/>
          <w:b w:val="false"/>
          <w:b w:val="false"/>
          <w:bCs w:val="false"/>
          <w:color w:val="auto"/>
          <w:sz w:val="27"/>
          <w:szCs w:val="27"/>
          <w:highlight w:val="none"/>
        </w:rPr>
      </w:pPr>
      <w:r>
        <w:rPr>
          <w:rFonts w:cs="Times New Roman" w:ascii="Times New Roman" w:hAnsi="Times New Roman"/>
          <w:b w:val="false"/>
          <w:bCs w:val="false"/>
          <w:color w:val="auto"/>
          <w:sz w:val="27"/>
          <w:szCs w:val="27"/>
        </w:rPr>
        <w:t>В соответствии с Бюджетным кодексом Российской Федерации, Уставом Уссурийского городского округа в целях уточнения порядка формирования муниципального задания</w:t>
      </w:r>
    </w:p>
    <w:p>
      <w:pPr>
        <w:pStyle w:val="ConsPlusTitle"/>
        <w:spacing w:lineRule="auto" w:line="240"/>
        <w:ind w:firstLine="709"/>
        <w:jc w:val="both"/>
        <w:rPr>
          <w:rFonts w:ascii="Times New Roman" w:hAnsi="Times New Roman" w:cs="Times New Roman"/>
          <w:b w:val="false"/>
          <w:b w:val="false"/>
          <w:bCs w:val="false"/>
          <w:color w:val="auto"/>
          <w:sz w:val="27"/>
          <w:szCs w:val="27"/>
          <w:highlight w:val="none"/>
        </w:rPr>
      </w:pPr>
      <w:r>
        <w:rPr>
          <w:rFonts w:cs="Times New Roman" w:ascii="Times New Roman" w:hAnsi="Times New Roman"/>
          <w:b w:val="false"/>
          <w:bCs w:val="false"/>
          <w:color w:val="auto"/>
          <w:sz w:val="27"/>
          <w:szCs w:val="27"/>
        </w:rPr>
      </w:r>
    </w:p>
    <w:p>
      <w:pPr>
        <w:pStyle w:val="ConsPlusTitle"/>
        <w:spacing w:lineRule="auto" w:line="240"/>
        <w:jc w:val="both"/>
        <w:rPr>
          <w:rFonts w:ascii="Times New Roman" w:hAnsi="Times New Roman"/>
          <w:b w:val="false"/>
          <w:b w:val="false"/>
          <w:bCs w:val="false"/>
          <w:color w:val="auto"/>
          <w:sz w:val="27"/>
          <w:szCs w:val="27"/>
          <w:highlight w:val="none"/>
        </w:rPr>
      </w:pPr>
      <w:r>
        <w:rPr>
          <w:rFonts w:cs="Times New Roman" w:ascii="Times New Roman" w:hAnsi="Times New Roman"/>
          <w:b w:val="false"/>
          <w:bCs w:val="false"/>
          <w:color w:val="auto"/>
          <w:sz w:val="27"/>
          <w:szCs w:val="27"/>
        </w:rPr>
        <w:t>ПОСТАНОВЛЯЕТ:</w:t>
      </w:r>
    </w:p>
    <w:p>
      <w:pPr>
        <w:pStyle w:val="ConsPlusTitle"/>
        <w:spacing w:lineRule="auto" w:line="240"/>
        <w:jc w:val="both"/>
        <w:rPr>
          <w:rFonts w:ascii="Times New Roman" w:hAnsi="Times New Roman" w:cs="Times New Roman"/>
          <w:b w:val="false"/>
          <w:b w:val="false"/>
          <w:bCs w:val="false"/>
          <w:color w:val="auto"/>
          <w:sz w:val="27"/>
          <w:szCs w:val="27"/>
          <w:highlight w:val="none"/>
        </w:rPr>
      </w:pPr>
      <w:r>
        <w:rPr>
          <w:rFonts w:cs="Times New Roman" w:ascii="Times New Roman" w:hAnsi="Times New Roman"/>
          <w:b w:val="false"/>
          <w:bCs w:val="false"/>
          <w:color w:val="auto"/>
          <w:sz w:val="27"/>
          <w:szCs w:val="27"/>
        </w:rPr>
      </w:r>
    </w:p>
    <w:p>
      <w:pPr>
        <w:pStyle w:val="ConsPlusTitle"/>
        <w:spacing w:lineRule="auto" w:line="240"/>
        <w:jc w:val="both"/>
        <w:rPr>
          <w:rFonts w:ascii="Times New Roman" w:hAnsi="Times New Roman" w:cs="Times New Roman"/>
          <w:b w:val="false"/>
          <w:b w:val="false"/>
          <w:bCs w:val="false"/>
          <w:color w:val="auto"/>
          <w:sz w:val="27"/>
          <w:szCs w:val="27"/>
          <w:highlight w:val="none"/>
        </w:rPr>
      </w:pPr>
      <w:r>
        <w:rPr>
          <w:rFonts w:cs="Times New Roman" w:ascii="Times New Roman" w:hAnsi="Times New Roman"/>
          <w:b w:val="false"/>
          <w:bCs w:val="false"/>
          <w:color w:val="auto"/>
          <w:sz w:val="27"/>
          <w:szCs w:val="27"/>
        </w:rPr>
      </w:r>
    </w:p>
    <w:p>
      <w:pPr>
        <w:pStyle w:val="1"/>
        <w:spacing w:lineRule="auto" w:line="240" w:beforeAutospacing="0" w:before="0" w:afterAutospacing="0" w:after="75"/>
        <w:ind w:right="-2" w:firstLine="708"/>
        <w:jc w:val="both"/>
        <w:rPr>
          <w:rFonts w:ascii="Times New Roman" w:hAnsi="Times New Roman"/>
          <w:b w:val="false"/>
          <w:b w:val="false"/>
          <w:bCs w:val="false"/>
          <w:color w:val="auto"/>
          <w:sz w:val="27"/>
          <w:szCs w:val="27"/>
          <w:highlight w:val="none"/>
        </w:rPr>
      </w:pPr>
      <w:r>
        <w:rPr>
          <w:b w:val="false"/>
          <w:bCs w:val="false"/>
          <w:color w:val="auto"/>
          <w:sz w:val="27"/>
          <w:szCs w:val="27"/>
        </w:rPr>
        <w:t>1. Внести в постановление администрации Уссурийского городского округа от 31 декабря 2015 года № 3746-НПА «Об утверждении Положения о порядке формирования муниципального задания на оказание муниципальных услуг (выполнение работ) в отношении муниципальных учреждений Уссурийского городского округа и финансовом обеспечении выполнения муниципального задания и о признании утратившим силу постановления администрации Уссурийского городского округа от 09 марта 2011 года № 512-НПА «О Положении о формировании муниципального задания в отношении муниципальных учреждений Уссурийского городского округа и финансовом обеспечении выполнения муниципального задания» (далее – постановление) следующие изменения:</w:t>
      </w:r>
    </w:p>
    <w:p>
      <w:pPr>
        <w:pStyle w:val="1"/>
        <w:spacing w:lineRule="auto" w:line="240" w:beforeAutospacing="0" w:before="0" w:afterAutospacing="0" w:after="75"/>
        <w:ind w:right="-2" w:firstLine="708"/>
        <w:jc w:val="both"/>
        <w:rPr>
          <w:rFonts w:ascii="Times New Roman" w:hAnsi="Times New Roman"/>
          <w:b w:val="false"/>
          <w:b w:val="false"/>
          <w:bCs w:val="false"/>
          <w:color w:val="auto"/>
          <w:sz w:val="27"/>
          <w:szCs w:val="27"/>
          <w:highlight w:val="none"/>
        </w:rPr>
      </w:pPr>
      <w:r>
        <w:rPr>
          <w:b w:val="false"/>
          <w:bCs w:val="false"/>
          <w:color w:val="auto"/>
          <w:sz w:val="27"/>
          <w:szCs w:val="27"/>
        </w:rPr>
        <w:t>в Положении о порядке формирования муниципального задания на оказание муниципальных услуг (выполнение работ) в отношении муниципальных учреждений Уссурийского городского округа и финансовом обеспечении выполнения муниципального задания, утвержденном постановлением  (далее - Положение):</w:t>
      </w:r>
    </w:p>
    <w:p>
      <w:pPr>
        <w:pStyle w:val="1"/>
        <w:spacing w:lineRule="auto" w:line="240" w:beforeAutospacing="0" w:before="0" w:afterAutospacing="0" w:after="0"/>
        <w:ind w:right="-2" w:firstLine="708"/>
        <w:jc w:val="both"/>
        <w:rPr>
          <w:rFonts w:ascii="Times New Roman" w:hAnsi="Times New Roman"/>
          <w:b w:val="false"/>
          <w:b w:val="false"/>
          <w:bCs w:val="false"/>
          <w:color w:val="auto"/>
          <w:sz w:val="27"/>
          <w:szCs w:val="27"/>
          <w:highlight w:val="none"/>
        </w:rPr>
      </w:pPr>
      <w:r>
        <w:rPr>
          <w:b w:val="false"/>
          <w:bCs w:val="false"/>
          <w:color w:val="auto"/>
          <w:sz w:val="27"/>
          <w:szCs w:val="27"/>
        </w:rPr>
        <w:t xml:space="preserve">а) в разделе </w:t>
      </w:r>
      <w:r>
        <w:rPr>
          <w:b w:val="false"/>
          <w:bCs w:val="false"/>
          <w:color w:val="auto"/>
          <w:sz w:val="27"/>
          <w:szCs w:val="27"/>
          <w:lang w:val="en-US"/>
        </w:rPr>
        <w:t>II</w:t>
      </w:r>
      <w:r>
        <w:rPr>
          <w:b w:val="false"/>
          <w:bCs w:val="false"/>
          <w:color w:val="auto"/>
          <w:sz w:val="27"/>
          <w:szCs w:val="27"/>
        </w:rPr>
        <w:t xml:space="preserve"> «Порядок формирования (изменения) муниципального задания»:</w:t>
      </w:r>
    </w:p>
    <w:p>
      <w:pPr>
        <w:pStyle w:val="1"/>
        <w:spacing w:lineRule="auto" w:line="240" w:beforeAutospacing="0" w:before="0" w:afterAutospacing="0" w:after="0"/>
        <w:ind w:right="-2" w:firstLine="708"/>
        <w:jc w:val="both"/>
        <w:rPr>
          <w:rFonts w:ascii="Times New Roman" w:hAnsi="Times New Roman"/>
          <w:b w:val="false"/>
          <w:b w:val="false"/>
          <w:bCs w:val="false"/>
          <w:color w:val="auto"/>
          <w:sz w:val="27"/>
          <w:szCs w:val="27"/>
          <w:highlight w:val="none"/>
        </w:rPr>
      </w:pPr>
      <w:r>
        <w:rPr>
          <w:b w:val="false"/>
          <w:bCs w:val="false"/>
          <w:color w:val="auto"/>
          <w:sz w:val="27"/>
          <w:szCs w:val="27"/>
        </w:rPr>
        <w:t>в абзаце первом пункта 5 слова «со дня утверждения главным распорядителям средств бюджета лимитов бюджетных обязательств на предоставление субсидии на финансовое обеспечение выполнения муниципального задания» заменить словами «со дня отражения на лицевом счете главного распорядителя бюджетных средств, открытом соответствующему главному распорядителю средств бюджета Уссурийского городского округа, лимитов бюджетных обязательств на финансовое обеспечение выполнения муниципального задания»;</w:t>
      </w:r>
    </w:p>
    <w:p>
      <w:pPr>
        <w:pStyle w:val="1"/>
        <w:spacing w:lineRule="auto" w:line="240" w:beforeAutospacing="0" w:before="0" w:afterAutospacing="0" w:after="0"/>
        <w:ind w:right="-2" w:firstLine="708"/>
        <w:jc w:val="both"/>
        <w:rPr>
          <w:rFonts w:ascii="Times New Roman" w:hAnsi="Times New Roman"/>
          <w:b w:val="false"/>
          <w:b w:val="false"/>
          <w:bCs w:val="false"/>
          <w:color w:val="auto"/>
          <w:sz w:val="27"/>
          <w:szCs w:val="27"/>
          <w:highlight w:val="none"/>
        </w:rPr>
      </w:pPr>
      <w:r>
        <w:rPr>
          <w:b w:val="false"/>
          <w:bCs w:val="false"/>
          <w:color w:val="auto"/>
          <w:sz w:val="27"/>
          <w:szCs w:val="27"/>
        </w:rPr>
        <w:t>в подпункте «б» пункта 5 слово «органами» заменить словами «отраслевыми (функциональными) органами администрации Уссурийского городского округа»;</w:t>
      </w:r>
    </w:p>
    <w:p>
      <w:pPr>
        <w:pStyle w:val="ConsPlusNormal"/>
        <w:tabs>
          <w:tab w:val="clear" w:pos="708"/>
          <w:tab w:val="left" w:pos="709" w:leader="none"/>
        </w:tabs>
        <w:spacing w:lineRule="auto" w:line="240"/>
        <w:ind w:right="-2" w:hanging="0"/>
        <w:jc w:val="both"/>
        <w:rPr>
          <w:rFonts w:ascii="Times New Roman" w:hAnsi="Times New Roman"/>
          <w:b w:val="false"/>
          <w:b w:val="false"/>
          <w:bCs w:val="false"/>
          <w:color w:val="auto"/>
          <w:sz w:val="27"/>
          <w:szCs w:val="27"/>
          <w:highlight w:val="none"/>
        </w:rPr>
      </w:pPr>
      <w:r>
        <w:rPr>
          <w:rFonts w:cs="Times New Roman" w:ascii="Times New Roman" w:hAnsi="Times New Roman"/>
          <w:b w:val="false"/>
          <w:bCs w:val="false"/>
          <w:color w:val="auto"/>
          <w:sz w:val="27"/>
          <w:szCs w:val="27"/>
        </w:rPr>
        <w:tab/>
        <w:t xml:space="preserve">б) в разделе </w:t>
      </w:r>
      <w:r>
        <w:rPr>
          <w:rFonts w:cs="Times New Roman" w:ascii="Times New Roman" w:hAnsi="Times New Roman"/>
          <w:b w:val="false"/>
          <w:bCs w:val="false"/>
          <w:color w:val="auto"/>
          <w:sz w:val="27"/>
          <w:szCs w:val="27"/>
          <w:lang w:val="en-US"/>
        </w:rPr>
        <w:t>III</w:t>
      </w:r>
      <w:r>
        <w:rPr>
          <w:rFonts w:cs="Times New Roman" w:ascii="Times New Roman" w:hAnsi="Times New Roman"/>
          <w:b w:val="false"/>
          <w:bCs w:val="false"/>
          <w:color w:val="auto"/>
          <w:sz w:val="27"/>
          <w:szCs w:val="27"/>
        </w:rPr>
        <w:t xml:space="preserve"> «Финансовое обеспечение выполнения муниципального задания»:</w:t>
      </w:r>
    </w:p>
    <w:p>
      <w:pPr>
        <w:pStyle w:val="ConsPlusNormal"/>
        <w:shd w:val="clear" w:color="FFFFFF" w:themeColor="background1" w:fill="FFFFFF" w:themeFill="background1"/>
        <w:tabs>
          <w:tab w:val="clear" w:pos="708"/>
          <w:tab w:val="left" w:pos="709" w:leader="none"/>
        </w:tabs>
        <w:spacing w:lineRule="auto" w:line="240"/>
        <w:ind w:right="-2" w:hanging="0"/>
        <w:jc w:val="both"/>
        <w:rPr>
          <w:rFonts w:ascii="Times New Roman" w:hAnsi="Times New Roman"/>
          <w:b w:val="false"/>
          <w:b w:val="false"/>
          <w:bCs w:val="false"/>
          <w:color w:val="auto"/>
          <w:sz w:val="27"/>
          <w:szCs w:val="27"/>
          <w:highlight w:val="white"/>
        </w:rPr>
      </w:pPr>
      <w:r>
        <w:rPr>
          <w:rFonts w:cs="Times New Roman" w:ascii="Times New Roman" w:hAnsi="Times New Roman"/>
          <w:b w:val="false"/>
          <w:bCs w:val="false"/>
          <w:color w:val="auto"/>
          <w:sz w:val="27"/>
          <w:szCs w:val="27"/>
          <w:highlight w:val="white"/>
        </w:rPr>
        <w:tab/>
        <w:t>абзац второй пункта 10 изложить в новой редакции:</w:t>
      </w:r>
    </w:p>
    <w:p>
      <w:pPr>
        <w:pStyle w:val="ConsPlusNormal"/>
        <w:shd w:val="clear" w:color="FFFFFF" w:themeColor="background1" w:fill="FFFFFF" w:themeFill="background1"/>
        <w:spacing w:lineRule="auto" w:line="240"/>
        <w:ind w:firstLine="540"/>
        <w:jc w:val="both"/>
        <w:rPr>
          <w:rFonts w:ascii="Times New Roman" w:hAnsi="Times New Roman"/>
          <w:b w:val="false"/>
          <w:b w:val="false"/>
          <w:bCs w:val="false"/>
          <w:color w:val="auto"/>
          <w:sz w:val="27"/>
          <w:szCs w:val="27"/>
          <w:highlight w:val="white"/>
        </w:rPr>
      </w:pPr>
      <w:r>
        <w:rPr>
          <w:rFonts w:cs="Times New Roman" w:ascii="Times New Roman" w:hAnsi="Times New Roman"/>
          <w:b w:val="false"/>
          <w:bCs w:val="false"/>
          <w:color w:val="auto"/>
          <w:sz w:val="27"/>
          <w:szCs w:val="27"/>
          <w:highlight w:val="white"/>
        </w:rPr>
        <w:t>«</w:t>
      </w:r>
      <w:r>
        <w:rPr>
          <w:rFonts w:ascii="Times New Roman" w:hAnsi="Times New Roman"/>
          <w:b w:val="false"/>
          <w:bCs w:val="false"/>
          <w:color w:val="auto"/>
          <w:sz w:val="27"/>
          <w:szCs w:val="27"/>
          <w:highlight w:val="white"/>
        </w:rPr>
        <w:t>Объем финансового обеспечения выполнения муниципального задания (R) определяется по формуле:</w:t>
      </w:r>
    </w:p>
    <w:p>
      <w:pPr>
        <w:pStyle w:val="ConsPlusNormal"/>
        <w:shd w:val="clear" w:color="FFFFFF" w:themeColor="background1" w:fill="FFFFFF" w:themeFill="background1"/>
        <w:spacing w:lineRule="auto" w:line="240"/>
        <w:jc w:val="both"/>
        <w:rPr>
          <w:rFonts w:ascii="Times New Roman" w:hAnsi="Times New Roman"/>
          <w:b w:val="false"/>
          <w:b w:val="false"/>
          <w:bCs w:val="false"/>
          <w:color w:val="auto"/>
          <w:sz w:val="27"/>
          <w:szCs w:val="27"/>
          <w:highlight w:val="white"/>
        </w:rPr>
      </w:pPr>
      <w:r>
        <w:rPr>
          <w:rFonts w:ascii="Times New Roman" w:hAnsi="Times New Roman"/>
          <w:b w:val="false"/>
          <w:bCs w:val="false"/>
          <w:color w:val="auto"/>
          <w:sz w:val="27"/>
          <w:szCs w:val="27"/>
          <w:highlight w:val="white"/>
        </w:rPr>
      </w:r>
    </w:p>
    <w:p>
      <w:pPr>
        <w:pStyle w:val="Normal"/>
        <w:shd w:val="clear" w:color="FFFFFF" w:themeColor="background1" w:fill="FFFFFF" w:themeFill="background1"/>
        <w:spacing w:lineRule="auto" w:line="240" w:before="0" w:after="0"/>
        <w:ind w:firstLine="540"/>
        <w:jc w:val="both"/>
        <w:rPr>
          <w:rFonts w:ascii="Times New Roman" w:hAnsi="Times New Roman"/>
          <w:b w:val="false"/>
          <w:b w:val="false"/>
          <w:bCs w:val="false"/>
          <w:color w:val="auto"/>
          <w:sz w:val="27"/>
          <w:szCs w:val="27"/>
          <w:highlight w:val="none"/>
        </w:rPr>
      </w:pPr>
      <w:r>
        <w:rPr>
          <w:rFonts w:cs="Calibri" w:ascii="Times New Roman" w:hAnsi="Times New Roman" w:cstheme="minorHAnsi"/>
          <w:b w:val="false"/>
          <w:bCs w:val="false"/>
          <w:color w:val="auto"/>
          <w:sz w:val="27"/>
          <w:szCs w:val="27"/>
          <w:highlight w:val="white"/>
        </w:rPr>
        <w:tab/>
      </w:r>
    </w:p>
    <w:p>
      <w:pPr>
        <w:pStyle w:val="Normal"/>
        <w:shd w:val="clear" w:color="FFFFFF" w:themeColor="background1" w:fill="FFFFFF" w:themeFill="background1"/>
        <w:spacing w:lineRule="auto" w:line="240" w:before="0" w:after="0"/>
        <w:ind w:firstLine="540"/>
        <w:jc w:val="both"/>
        <w:rPr>
          <w:sz w:val="28"/>
          <w:szCs w:val="28"/>
        </w:rPr>
      </w:pPr>
      <w:r>
        <w:rPr>
          <w:rFonts w:ascii="Times New Roman" w:hAnsi="Times New Roman"/>
          <w:b w:val="false"/>
          <w:bCs w:val="false"/>
          <w:color w:val="auto"/>
          <w:sz w:val="28"/>
          <w:szCs w:val="28"/>
        </w:rPr>
        <w:t>R=</w:t>
      </w:r>
      <w:r>
        <w:rPr>
          <w:rFonts w:eastAsia="Times New Roman" w:cs="Times New Roman" w:ascii="Times New Roman" w:hAnsi="Times New Roman"/>
          <w:b w:val="false"/>
          <w:bCs w:val="false"/>
          <w:color w:val="auto"/>
          <w:sz w:val="28"/>
          <w:szCs w:val="28"/>
        </w:rPr>
        <w:t>Σ</w:t>
      </w:r>
      <w:r>
        <w:rPr>
          <w:rFonts w:ascii="Times New Roman" w:hAnsi="Times New Roman"/>
          <w:b w:val="false"/>
          <w:bCs w:val="false"/>
          <w:color w:val="auto"/>
          <w:sz w:val="28"/>
          <w:szCs w:val="28"/>
        </w:rPr>
        <w:t xml:space="preserve"> N</w:t>
      </w:r>
      <w:r>
        <w:rPr>
          <w:rFonts w:ascii="Times New Roman" w:hAnsi="Times New Roman"/>
          <w:b w:val="false"/>
          <w:bCs w:val="false"/>
          <w:color w:val="auto"/>
          <w:sz w:val="28"/>
          <w:szCs w:val="28"/>
          <w:vertAlign w:val="subscript"/>
        </w:rPr>
        <w:t xml:space="preserve">i </w:t>
      </w:r>
      <w:r>
        <w:rPr>
          <w:rFonts w:ascii="Times New Roman" w:hAnsi="Times New Roman"/>
          <w:b w:val="false"/>
          <w:bCs w:val="false"/>
          <w:color w:val="auto"/>
          <w:position w:val="0"/>
          <w:sz w:val="28"/>
          <w:sz w:val="28"/>
          <w:szCs w:val="28"/>
          <w:vertAlign w:val="baseline"/>
        </w:rPr>
        <w:t>х V</w:t>
      </w:r>
      <w:r>
        <w:rPr>
          <w:rFonts w:ascii="Times New Roman" w:hAnsi="Times New Roman"/>
          <w:b w:val="false"/>
          <w:bCs w:val="false"/>
          <w:color w:val="auto"/>
          <w:sz w:val="28"/>
          <w:szCs w:val="28"/>
          <w:vertAlign w:val="subscript"/>
        </w:rPr>
        <w:t>i</w:t>
      </w:r>
      <w:r>
        <w:rPr>
          <w:rFonts w:ascii="Times New Roman" w:hAnsi="Times New Roman"/>
          <w:b w:val="false"/>
          <w:bCs w:val="false"/>
          <w:color w:val="auto"/>
          <w:position w:val="0"/>
          <w:sz w:val="28"/>
          <w:sz w:val="28"/>
          <w:szCs w:val="28"/>
          <w:vertAlign w:val="baseline"/>
        </w:rPr>
        <w:t xml:space="preserve"> +</w:t>
      </w:r>
      <w:r>
        <w:rPr>
          <w:rFonts w:eastAsia="Times New Roman" w:cs="Times New Roman" w:ascii="Times New Roman" w:hAnsi="Times New Roman"/>
          <w:b w:val="false"/>
          <w:bCs w:val="false"/>
          <w:color w:val="auto"/>
          <w:position w:val="0"/>
          <w:sz w:val="28"/>
          <w:sz w:val="28"/>
          <w:szCs w:val="28"/>
          <w:vertAlign w:val="baseline"/>
        </w:rPr>
        <w:t>Σ</w:t>
      </w:r>
      <w:r>
        <w:rPr>
          <w:rFonts w:ascii="Times New Roman" w:hAnsi="Times New Roman"/>
          <w:b w:val="false"/>
          <w:bCs w:val="false"/>
          <w:color w:val="auto"/>
          <w:position w:val="0"/>
          <w:sz w:val="28"/>
          <w:sz w:val="28"/>
          <w:szCs w:val="28"/>
          <w:vertAlign w:val="baseline"/>
        </w:rPr>
        <w:t>R</w:t>
      </w:r>
      <w:r>
        <w:rPr>
          <w:rFonts w:ascii="Times New Roman" w:hAnsi="Times New Roman"/>
          <w:b w:val="false"/>
          <w:bCs w:val="false"/>
          <w:color w:val="auto"/>
          <w:sz w:val="28"/>
          <w:szCs w:val="28"/>
          <w:vertAlign w:val="subscript"/>
        </w:rPr>
        <w:t xml:space="preserve">w </w:t>
      </w:r>
      <w:r>
        <w:rPr>
          <w:rFonts w:ascii="Times New Roman" w:hAnsi="Times New Roman"/>
          <w:b w:val="false"/>
          <w:bCs w:val="false"/>
          <w:color w:val="auto"/>
          <w:position w:val="0"/>
          <w:sz w:val="28"/>
          <w:sz w:val="28"/>
          <w:szCs w:val="28"/>
          <w:vertAlign w:val="baseline"/>
        </w:rPr>
        <w:t>x V</w:t>
      </w:r>
      <w:r>
        <w:rPr>
          <w:rFonts w:ascii="Times New Roman" w:hAnsi="Times New Roman"/>
          <w:b w:val="false"/>
          <w:bCs w:val="false"/>
          <w:color w:val="auto"/>
          <w:sz w:val="28"/>
          <w:szCs w:val="28"/>
          <w:vertAlign w:val="subscript"/>
        </w:rPr>
        <w:t>w</w:t>
      </w:r>
      <w:r>
        <w:rPr>
          <w:rFonts w:ascii="Times New Roman" w:hAnsi="Times New Roman"/>
          <w:b w:val="false"/>
          <w:bCs w:val="false"/>
          <w:color w:val="auto"/>
          <w:position w:val="0"/>
          <w:sz w:val="28"/>
          <w:sz w:val="28"/>
          <w:szCs w:val="28"/>
          <w:vertAlign w:val="baseline"/>
        </w:rPr>
        <w:t xml:space="preserve"> - ( </w:t>
      </w:r>
      <w:r>
        <w:rPr>
          <w:rFonts w:eastAsia="Times New Roman" w:cs="Times New Roman" w:ascii="Times New Roman" w:hAnsi="Times New Roman"/>
          <w:b w:val="false"/>
          <w:bCs w:val="false"/>
          <w:color w:val="auto"/>
          <w:position w:val="0"/>
          <w:sz w:val="28"/>
          <w:sz w:val="28"/>
          <w:szCs w:val="28"/>
          <w:vertAlign w:val="baseline"/>
        </w:rPr>
        <w:t>Σ</w:t>
      </w:r>
      <w:r>
        <w:rPr>
          <w:rFonts w:ascii="Times New Roman" w:hAnsi="Times New Roman"/>
          <w:b w:val="false"/>
          <w:bCs w:val="false"/>
          <w:color w:val="auto"/>
          <w:position w:val="0"/>
          <w:sz w:val="28"/>
          <w:sz w:val="28"/>
          <w:szCs w:val="28"/>
          <w:vertAlign w:val="baseline"/>
        </w:rPr>
        <w:t>P</w:t>
      </w:r>
      <w:r>
        <w:rPr>
          <w:rFonts w:ascii="Times New Roman" w:hAnsi="Times New Roman"/>
          <w:b w:val="false"/>
          <w:bCs w:val="false"/>
          <w:color w:val="auto"/>
          <w:sz w:val="28"/>
          <w:szCs w:val="28"/>
          <w:vertAlign w:val="subscript"/>
        </w:rPr>
        <w:t xml:space="preserve">i </w:t>
      </w:r>
      <w:r>
        <w:rPr>
          <w:rFonts w:ascii="Times New Roman" w:hAnsi="Times New Roman"/>
          <w:b w:val="false"/>
          <w:bCs w:val="false"/>
          <w:color w:val="auto"/>
          <w:position w:val="0"/>
          <w:sz w:val="28"/>
          <w:sz w:val="28"/>
          <w:szCs w:val="28"/>
          <w:vertAlign w:val="baseline"/>
        </w:rPr>
        <w:t>x V</w:t>
      </w:r>
      <w:r>
        <w:rPr>
          <w:rFonts w:ascii="Times New Roman" w:hAnsi="Times New Roman"/>
          <w:b w:val="false"/>
          <w:bCs w:val="false"/>
          <w:color w:val="auto"/>
          <w:sz w:val="28"/>
          <w:szCs w:val="28"/>
          <w:vertAlign w:val="subscript"/>
        </w:rPr>
        <w:t xml:space="preserve">i </w:t>
      </w:r>
      <w:r>
        <w:rPr>
          <w:rFonts w:ascii="Times New Roman" w:hAnsi="Times New Roman"/>
          <w:b w:val="false"/>
          <w:bCs w:val="false"/>
          <w:color w:val="auto"/>
          <w:position w:val="0"/>
          <w:sz w:val="28"/>
          <w:sz w:val="28"/>
          <w:szCs w:val="28"/>
          <w:vertAlign w:val="baseline"/>
        </w:rPr>
        <w:t xml:space="preserve">+ </w:t>
      </w:r>
      <w:r>
        <w:rPr>
          <w:rFonts w:eastAsia="Times New Roman" w:cs="Times New Roman" w:ascii="Times New Roman" w:hAnsi="Times New Roman"/>
          <w:b w:val="false"/>
          <w:bCs w:val="false"/>
          <w:color w:val="auto"/>
          <w:position w:val="0"/>
          <w:sz w:val="28"/>
          <w:sz w:val="28"/>
          <w:szCs w:val="28"/>
          <w:vertAlign w:val="baseline"/>
        </w:rPr>
        <w:t>Σ</w:t>
      </w:r>
      <w:r>
        <w:rPr>
          <w:rFonts w:ascii="Times New Roman" w:hAnsi="Times New Roman"/>
          <w:b w:val="false"/>
          <w:bCs w:val="false"/>
          <w:color w:val="auto"/>
          <w:position w:val="0"/>
          <w:sz w:val="28"/>
          <w:sz w:val="28"/>
          <w:szCs w:val="28"/>
          <w:vertAlign w:val="baseline"/>
        </w:rPr>
        <w:t xml:space="preserve"> P </w:t>
      </w:r>
      <w:r>
        <w:rPr>
          <w:rFonts w:ascii="Times New Roman" w:hAnsi="Times New Roman"/>
          <w:b w:val="false"/>
          <w:bCs w:val="false"/>
          <w:color w:val="auto"/>
          <w:sz w:val="28"/>
          <w:szCs w:val="28"/>
          <w:vertAlign w:val="subscript"/>
        </w:rPr>
        <w:t xml:space="preserve">w </w:t>
      </w:r>
      <w:r>
        <w:rPr>
          <w:rFonts w:ascii="Times New Roman" w:hAnsi="Times New Roman"/>
          <w:b w:val="false"/>
          <w:bCs w:val="false"/>
          <w:color w:val="auto"/>
          <w:position w:val="0"/>
          <w:sz w:val="28"/>
          <w:sz w:val="28"/>
          <w:szCs w:val="28"/>
          <w:vertAlign w:val="baseline"/>
        </w:rPr>
        <w:t>x V</w:t>
      </w:r>
      <w:r>
        <w:rPr>
          <w:rFonts w:ascii="Times New Roman" w:hAnsi="Times New Roman"/>
          <w:b w:val="false"/>
          <w:bCs w:val="false"/>
          <w:color w:val="auto"/>
          <w:sz w:val="28"/>
          <w:szCs w:val="28"/>
          <w:vertAlign w:val="subscript"/>
        </w:rPr>
        <w:t>w</w:t>
      </w:r>
      <w:r>
        <w:rPr>
          <w:rFonts w:ascii="Times New Roman" w:hAnsi="Times New Roman"/>
          <w:b w:val="false"/>
          <w:bCs w:val="false"/>
          <w:color w:val="auto"/>
          <w:position w:val="0"/>
          <w:sz w:val="28"/>
          <w:sz w:val="28"/>
          <w:szCs w:val="28"/>
          <w:vertAlign w:val="baseline"/>
        </w:rPr>
        <w:t xml:space="preserve">) + N </w:t>
      </w:r>
      <w:r>
        <w:rPr>
          <w:rFonts w:ascii="Times New Roman" w:hAnsi="Times New Roman"/>
          <w:b w:val="false"/>
          <w:bCs w:val="false"/>
          <w:color w:val="auto"/>
          <w:sz w:val="28"/>
          <w:szCs w:val="28"/>
          <w:vertAlign w:val="superscript"/>
        </w:rPr>
        <w:t>УН</w:t>
      </w:r>
    </w:p>
    <w:p>
      <w:pPr>
        <w:pStyle w:val="Normal"/>
        <w:shd w:val="clear" w:color="FFFFFF" w:themeColor="background1" w:fill="FFFFFF" w:themeFill="background1"/>
        <w:spacing w:lineRule="auto" w:line="240" w:before="0" w:after="0"/>
        <w:ind w:firstLine="540"/>
        <w:jc w:val="both"/>
        <w:rPr>
          <w:rFonts w:ascii="Times New Roman" w:hAnsi="Times New Roman"/>
          <w:b w:val="false"/>
          <w:b w:val="false"/>
          <w:bCs w:val="false"/>
          <w:color w:val="auto"/>
          <w:sz w:val="28"/>
          <w:szCs w:val="28"/>
          <w:highlight w:val="white"/>
        </w:rPr>
      </w:pPr>
      <w:r>
        <w:rPr>
          <w:rFonts w:ascii="Times New Roman" w:hAnsi="Times New Roman"/>
          <w:b w:val="false"/>
          <w:bCs w:val="false"/>
          <w:color w:val="auto"/>
          <w:sz w:val="28"/>
          <w:szCs w:val="28"/>
          <w:highlight w:val="white"/>
        </w:rPr>
      </w:r>
    </w:p>
    <w:p>
      <w:pPr>
        <w:pStyle w:val="ConsPlusNormal"/>
        <w:shd w:val="clear" w:color="FFFFFF" w:themeColor="background1" w:fill="FFFFFF" w:themeFill="background1"/>
        <w:spacing w:lineRule="auto" w:line="240"/>
        <w:jc w:val="both"/>
        <w:rPr>
          <w:rFonts w:ascii="Times New Roman" w:hAnsi="Times New Roman"/>
          <w:b w:val="false"/>
          <w:b w:val="false"/>
          <w:bCs w:val="false"/>
          <w:color w:val="auto"/>
          <w:sz w:val="27"/>
          <w:szCs w:val="27"/>
          <w:highlight w:val="white"/>
        </w:rPr>
      </w:pPr>
      <w:r>
        <w:rPr>
          <w:rFonts w:ascii="Times New Roman" w:hAnsi="Times New Roman"/>
          <w:b w:val="false"/>
          <w:bCs w:val="false"/>
          <w:color w:val="auto"/>
          <w:sz w:val="27"/>
          <w:szCs w:val="27"/>
          <w:highlight w:val="white"/>
        </w:rPr>
        <w:t>где:</w:t>
      </w:r>
    </w:p>
    <w:p>
      <w:pPr>
        <w:pStyle w:val="ConsPlusNormal"/>
        <w:widowControl w:val="false"/>
        <w:shd w:val="clear" w:color="FFFFFF" w:themeColor="background1" w:fill="FFFFFF" w:themeFill="background1"/>
        <w:spacing w:lineRule="auto" w:line="240" w:before="220" w:after="0"/>
        <w:ind w:left="0" w:right="0" w:firstLine="227"/>
        <w:jc w:val="both"/>
        <w:rPr>
          <w:rFonts w:ascii="Times New Roman" w:hAnsi="Times New Roman"/>
          <w:b w:val="false"/>
          <w:b w:val="false"/>
          <w:bCs w:val="false"/>
          <w:color w:val="auto"/>
          <w:sz w:val="27"/>
          <w:szCs w:val="27"/>
          <w:highlight w:val="white"/>
        </w:rPr>
      </w:pPr>
      <w:r>
        <w:rPr>
          <w:rFonts w:ascii="Times New Roman" w:hAnsi="Times New Roman"/>
          <w:b w:val="false"/>
          <w:bCs w:val="false"/>
          <w:color w:val="auto"/>
          <w:sz w:val="27"/>
          <w:szCs w:val="27"/>
          <w:highlight w:val="white"/>
        </w:rPr>
        <w:tab/>
        <w:t>N</w:t>
      </w:r>
      <w:r>
        <w:rPr>
          <w:rFonts w:ascii="Times New Roman" w:hAnsi="Times New Roman"/>
          <w:b w:val="false"/>
          <w:bCs w:val="false"/>
          <w:color w:val="auto"/>
          <w:sz w:val="27"/>
          <w:szCs w:val="27"/>
          <w:highlight w:val="white"/>
          <w:vertAlign w:val="subscript"/>
        </w:rPr>
        <w:t>i</w:t>
      </w:r>
      <w:r>
        <w:rPr>
          <w:rFonts w:ascii="Times New Roman" w:hAnsi="Times New Roman"/>
          <w:b w:val="false"/>
          <w:bCs w:val="false"/>
          <w:color w:val="auto"/>
          <w:sz w:val="27"/>
          <w:szCs w:val="27"/>
          <w:highlight w:val="white"/>
        </w:rPr>
        <w:t xml:space="preserve"> - нормативные затраты на оказание i-й муниципальной услуги, установленной муниципальным заданием;</w:t>
      </w:r>
    </w:p>
    <w:p>
      <w:pPr>
        <w:pStyle w:val="ConsPlusNormal"/>
        <w:shd w:val="clear" w:color="FFFFFF" w:themeColor="background1" w:fill="FFFFFF" w:themeFill="background1"/>
        <w:spacing w:lineRule="auto" w:line="240"/>
        <w:jc w:val="both"/>
        <w:rPr>
          <w:rFonts w:ascii="Times New Roman" w:hAnsi="Times New Roman"/>
          <w:b w:val="false"/>
          <w:b w:val="false"/>
          <w:bCs w:val="false"/>
          <w:color w:val="auto"/>
          <w:sz w:val="27"/>
          <w:szCs w:val="27"/>
          <w:highlight w:val="white"/>
        </w:rPr>
      </w:pPr>
      <w:r>
        <w:rPr>
          <w:rFonts w:ascii="Times New Roman" w:hAnsi="Times New Roman"/>
          <w:b w:val="false"/>
          <w:bCs w:val="false"/>
          <w:color w:val="auto"/>
          <w:sz w:val="27"/>
          <w:szCs w:val="27"/>
          <w:highlight w:val="white"/>
        </w:rPr>
        <w:tab/>
        <w:t>V</w:t>
      </w:r>
      <w:r>
        <w:rPr>
          <w:rFonts w:ascii="Times New Roman" w:hAnsi="Times New Roman"/>
          <w:b w:val="false"/>
          <w:bCs w:val="false"/>
          <w:color w:val="auto"/>
          <w:sz w:val="27"/>
          <w:szCs w:val="27"/>
          <w:highlight w:val="white"/>
          <w:vertAlign w:val="subscript"/>
        </w:rPr>
        <w:t>i</w:t>
      </w:r>
      <w:r>
        <w:rPr>
          <w:rFonts w:ascii="Times New Roman" w:hAnsi="Times New Roman"/>
          <w:b w:val="false"/>
          <w:bCs w:val="false"/>
          <w:color w:val="auto"/>
          <w:sz w:val="27"/>
          <w:szCs w:val="27"/>
          <w:highlight w:val="white"/>
        </w:rPr>
        <w:t xml:space="preserve"> - объем i-й муниципальной услуги, установленной муниципальным заданием;</w:t>
      </w:r>
    </w:p>
    <w:p>
      <w:pPr>
        <w:pStyle w:val="ConsPlusNormal"/>
        <w:shd w:val="clear" w:color="FFFFFF" w:themeColor="background1" w:fill="FFFFFF" w:themeFill="background1"/>
        <w:spacing w:lineRule="auto" w:line="240"/>
        <w:jc w:val="both"/>
        <w:rPr>
          <w:rFonts w:ascii="Times New Roman" w:hAnsi="Times New Roman"/>
          <w:b w:val="false"/>
          <w:b w:val="false"/>
          <w:bCs w:val="false"/>
          <w:color w:val="auto"/>
          <w:sz w:val="27"/>
          <w:szCs w:val="27"/>
          <w:highlight w:val="white"/>
        </w:rPr>
      </w:pPr>
      <w:r>
        <w:rPr>
          <w:rFonts w:ascii="Times New Roman" w:hAnsi="Times New Roman"/>
          <w:b w:val="false"/>
          <w:bCs w:val="false"/>
          <w:color w:val="auto"/>
          <w:sz w:val="27"/>
          <w:szCs w:val="27"/>
          <w:highlight w:val="white"/>
        </w:rPr>
        <w:tab/>
        <w:t>R</w:t>
      </w:r>
      <w:r>
        <w:rPr>
          <w:rFonts w:ascii="Times New Roman" w:hAnsi="Times New Roman"/>
          <w:b w:val="false"/>
          <w:bCs w:val="false"/>
          <w:color w:val="auto"/>
          <w:sz w:val="27"/>
          <w:szCs w:val="27"/>
          <w:highlight w:val="white"/>
          <w:vertAlign w:val="subscript"/>
        </w:rPr>
        <w:t>w --</w:t>
      </w:r>
      <w:r>
        <w:rPr>
          <w:rFonts w:ascii="Times New Roman" w:hAnsi="Times New Roman"/>
          <w:b w:val="false"/>
          <w:bCs w:val="false"/>
          <w:color w:val="auto"/>
          <w:position w:val="0"/>
          <w:sz w:val="27"/>
          <w:sz w:val="27"/>
          <w:szCs w:val="27"/>
          <w:highlight w:val="white"/>
          <w:vertAlign w:val="baseline"/>
        </w:rPr>
        <w:t>-расходы на выполнение w-й работы, установленной муниципальным заданием;</w:t>
      </w:r>
    </w:p>
    <w:p>
      <w:pPr>
        <w:pStyle w:val="ConsPlusNormal"/>
        <w:shd w:val="clear" w:color="FFFFFF" w:themeColor="background1" w:fill="FFFFFF" w:themeFill="background1"/>
        <w:tabs>
          <w:tab w:val="clear" w:pos="708"/>
          <w:tab w:val="left" w:pos="709" w:leader="none"/>
        </w:tabs>
        <w:spacing w:lineRule="auto" w:line="240"/>
        <w:ind w:right="-2" w:hanging="0"/>
        <w:jc w:val="both"/>
        <w:rPr>
          <w:rFonts w:ascii="Times New Roman" w:hAnsi="Times New Roman"/>
          <w:b w:val="false"/>
          <w:b w:val="false"/>
          <w:bCs w:val="false"/>
          <w:color w:val="auto"/>
          <w:sz w:val="27"/>
          <w:szCs w:val="27"/>
          <w:highlight w:val="white"/>
        </w:rPr>
      </w:pPr>
      <w:r>
        <w:rPr>
          <w:rFonts w:cs="Times New Roman" w:ascii="Times New Roman" w:hAnsi="Times New Roman"/>
          <w:b w:val="false"/>
          <w:bCs w:val="false"/>
          <w:color w:val="000000"/>
          <w:sz w:val="27"/>
          <w:szCs w:val="27"/>
          <w:highlight w:val="white"/>
          <w:shd w:fill="FFFF00" w:val="clear"/>
        </w:rPr>
        <w:tab/>
        <w:t>Vw - объем w-й работы, установленной муниципальным заданием;</w:t>
      </w:r>
    </w:p>
    <w:p>
      <w:pPr>
        <w:pStyle w:val="ConsPlusNormal"/>
        <w:shd w:val="clear" w:color="FFFFFF" w:themeColor="background1" w:fill="FFFFFF" w:themeFill="background1"/>
        <w:tabs>
          <w:tab w:val="clear" w:pos="708"/>
          <w:tab w:val="left" w:pos="709" w:leader="none"/>
        </w:tabs>
        <w:spacing w:lineRule="auto" w:line="240"/>
        <w:ind w:right="-2" w:hanging="0"/>
        <w:jc w:val="both"/>
        <w:rPr>
          <w:highlight w:val="white"/>
        </w:rPr>
      </w:pPr>
      <w:r>
        <w:rPr>
          <w:rFonts w:cs="Times New Roman" w:ascii="Times New Roman" w:hAnsi="Times New Roman"/>
          <w:b w:val="false"/>
          <w:bCs w:val="false"/>
          <w:color w:val="000000"/>
          <w:sz w:val="27"/>
          <w:szCs w:val="27"/>
          <w:highlight w:val="white"/>
          <w:shd w:fill="FFFF00" w:val="clear"/>
        </w:rPr>
        <w:tab/>
      </w:r>
      <w:r>
        <w:rPr>
          <w:rFonts w:ascii="Times New Roman" w:hAnsi="Times New Roman"/>
          <w:b w:val="false"/>
          <w:bCs w:val="false"/>
          <w:color w:val="auto"/>
          <w:sz w:val="27"/>
          <w:szCs w:val="27"/>
          <w:highlight w:val="white"/>
        </w:rPr>
        <w:t>P</w:t>
      </w:r>
      <w:r>
        <w:rPr>
          <w:rFonts w:ascii="Times New Roman" w:hAnsi="Times New Roman"/>
          <w:b w:val="false"/>
          <w:bCs w:val="false"/>
          <w:color w:val="auto"/>
          <w:sz w:val="27"/>
          <w:szCs w:val="27"/>
          <w:highlight w:val="white"/>
          <w:vertAlign w:val="subscript"/>
        </w:rPr>
        <w:t>i</w:t>
      </w:r>
      <w:r>
        <w:rPr>
          <w:rFonts w:ascii="Times New Roman" w:hAnsi="Times New Roman"/>
          <w:b w:val="false"/>
          <w:bCs w:val="false"/>
          <w:color w:val="auto"/>
          <w:sz w:val="27"/>
          <w:szCs w:val="27"/>
          <w:highlight w:val="white"/>
        </w:rPr>
        <w:t xml:space="preserve"> - размер платы (тариф и цена) за оказание i-й муниципальной услуги в соответствии с </w:t>
      </w:r>
      <w:hyperlink w:anchor="P123" w:tgtFrame="#P123">
        <w:r>
          <w:rPr>
            <w:rFonts w:ascii="Times New Roman" w:hAnsi="Times New Roman"/>
            <w:b w:val="false"/>
            <w:bCs w:val="false"/>
            <w:color w:val="auto"/>
            <w:sz w:val="27"/>
            <w:szCs w:val="27"/>
            <w:highlight w:val="white"/>
          </w:rPr>
          <w:t>пунктом 17</w:t>
        </w:r>
      </w:hyperlink>
      <w:r>
        <w:rPr>
          <w:rFonts w:ascii="Times New Roman" w:hAnsi="Times New Roman"/>
          <w:b w:val="false"/>
          <w:bCs w:val="false"/>
          <w:color w:val="auto"/>
          <w:sz w:val="27"/>
          <w:szCs w:val="27"/>
          <w:highlight w:val="white"/>
        </w:rPr>
        <w:t xml:space="preserve"> настоящего Положения, установленный муниципальным заданием;</w:t>
      </w:r>
    </w:p>
    <w:p>
      <w:pPr>
        <w:pStyle w:val="ConsPlusNormal"/>
        <w:shd w:val="clear" w:color="FFFFFF" w:themeColor="background1" w:fill="FFFFFF" w:themeFill="background1"/>
        <w:tabs>
          <w:tab w:val="clear" w:pos="708"/>
          <w:tab w:val="left" w:pos="709" w:leader="none"/>
        </w:tabs>
        <w:spacing w:lineRule="auto" w:line="240"/>
        <w:ind w:right="-2" w:hanging="0"/>
        <w:jc w:val="both"/>
        <w:rPr>
          <w:rFonts w:ascii="Times New Roman" w:hAnsi="Times New Roman"/>
          <w:b w:val="false"/>
          <w:b w:val="false"/>
          <w:bCs w:val="false"/>
          <w:color w:val="auto"/>
          <w:sz w:val="27"/>
          <w:szCs w:val="27"/>
          <w:highlight w:val="white"/>
        </w:rPr>
      </w:pPr>
      <w:r>
        <w:rPr>
          <w:rFonts w:cs="Times New Roman" w:ascii="Times New Roman" w:hAnsi="Times New Roman"/>
          <w:b w:val="false"/>
          <w:bCs w:val="false"/>
          <w:color w:val="000000"/>
          <w:sz w:val="27"/>
          <w:szCs w:val="27"/>
          <w:highlight w:val="white"/>
          <w:shd w:fill="FFFF00" w:val="clear"/>
        </w:rPr>
        <w:tab/>
        <w:t>Pw - размер платы (тариф и цена) за оказание w-й работы в соответствии с пунктом 17 настоящего Порядка, установленный муниципальным заданием;</w:t>
      </w:r>
    </w:p>
    <w:p>
      <w:pPr>
        <w:pStyle w:val="ConsPlusNormal"/>
        <w:shd w:val="clear" w:color="FFFFFF" w:themeColor="background1" w:fill="FFFFFF" w:themeFill="background1"/>
        <w:tabs>
          <w:tab w:val="clear" w:pos="708"/>
          <w:tab w:val="left" w:pos="709" w:leader="none"/>
        </w:tabs>
        <w:spacing w:lineRule="auto" w:line="240"/>
        <w:ind w:right="-2" w:hanging="0"/>
        <w:jc w:val="both"/>
        <w:rPr>
          <w:rFonts w:ascii="Times New Roman" w:hAnsi="Times New Roman"/>
          <w:b w:val="false"/>
          <w:b w:val="false"/>
          <w:bCs w:val="false"/>
          <w:color w:val="auto"/>
          <w:sz w:val="27"/>
          <w:szCs w:val="27"/>
          <w:highlight w:val="white"/>
        </w:rPr>
      </w:pPr>
      <w:r>
        <w:rPr>
          <w:rFonts w:cs="Times New Roman" w:ascii="Times New Roman" w:hAnsi="Times New Roman"/>
          <w:b w:val="false"/>
          <w:bCs w:val="false"/>
          <w:color w:val="000000"/>
          <w:sz w:val="27"/>
          <w:szCs w:val="27"/>
          <w:highlight w:val="white"/>
          <w:shd w:fill="FFFF00" w:val="clear"/>
        </w:rPr>
        <w:tab/>
      </w:r>
      <w:r>
        <w:rPr>
          <w:rFonts w:ascii="Times New Roman" w:hAnsi="Times New Roman"/>
          <w:b w:val="false"/>
          <w:bCs w:val="false"/>
          <w:color w:val="auto"/>
          <w:sz w:val="27"/>
          <w:szCs w:val="27"/>
          <w:highlight w:val="white"/>
        </w:rPr>
        <w:t>N</w:t>
      </w:r>
      <w:r>
        <w:rPr>
          <w:rFonts w:ascii="Times New Roman" w:hAnsi="Times New Roman"/>
          <w:b w:val="false"/>
          <w:bCs w:val="false"/>
          <w:color w:val="auto"/>
          <w:sz w:val="27"/>
          <w:szCs w:val="27"/>
          <w:highlight w:val="white"/>
          <w:vertAlign w:val="superscript"/>
        </w:rPr>
        <w:t>УН</w:t>
      </w:r>
      <w:r>
        <w:rPr>
          <w:rFonts w:ascii="Times New Roman" w:hAnsi="Times New Roman"/>
          <w:b w:val="false"/>
          <w:bCs w:val="false"/>
          <w:color w:val="auto"/>
          <w:sz w:val="27"/>
          <w:szCs w:val="27"/>
          <w:highlight w:val="white"/>
        </w:rPr>
        <w:t xml:space="preserve"> - затраты на уплату налогов, в качестве объекта налогообложения по которым признается имущество учреждения;</w:t>
      </w:r>
    </w:p>
    <w:p>
      <w:pPr>
        <w:pStyle w:val="ConsPlusNormal"/>
        <w:shd w:val="clear" w:color="FFFFFF" w:themeColor="background1" w:fill="FFFFFF" w:themeFill="background1"/>
        <w:tabs>
          <w:tab w:val="clear" w:pos="708"/>
          <w:tab w:val="left" w:pos="709" w:leader="none"/>
        </w:tabs>
        <w:spacing w:lineRule="auto" w:line="240"/>
        <w:ind w:right="-2" w:hanging="0"/>
        <w:jc w:val="both"/>
        <w:rPr>
          <w:rFonts w:ascii="Times New Roman" w:hAnsi="Times New Roman"/>
          <w:b w:val="false"/>
          <w:b w:val="false"/>
          <w:bCs w:val="false"/>
          <w:color w:val="auto"/>
          <w:sz w:val="27"/>
          <w:szCs w:val="27"/>
          <w:highlight w:val="white"/>
        </w:rPr>
      </w:pPr>
      <w:r>
        <w:rPr>
          <w:rFonts w:ascii="Times New Roman" w:hAnsi="Times New Roman"/>
          <w:b w:val="false"/>
          <w:bCs w:val="false"/>
          <w:color w:val="auto"/>
          <w:sz w:val="27"/>
          <w:szCs w:val="27"/>
          <w:highlight w:val="white"/>
        </w:rPr>
        <w:tab/>
      </w:r>
    </w:p>
    <w:p>
      <w:pPr>
        <w:pStyle w:val="ConsPlusNormal"/>
        <w:shd w:val="clear" w:color="FFFFFF" w:themeColor="background1" w:fill="FFFFFF" w:themeFill="background1"/>
        <w:tabs>
          <w:tab w:val="clear" w:pos="708"/>
          <w:tab w:val="left" w:pos="709" w:leader="none"/>
        </w:tabs>
        <w:spacing w:lineRule="auto" w:line="240"/>
        <w:ind w:right="-2" w:hanging="0"/>
        <w:jc w:val="both"/>
        <w:rPr>
          <w:rFonts w:ascii="Times New Roman" w:hAnsi="Times New Roman"/>
          <w:b w:val="false"/>
          <w:b w:val="false"/>
          <w:bCs w:val="false"/>
          <w:color w:val="auto"/>
          <w:sz w:val="27"/>
          <w:szCs w:val="27"/>
          <w:highlight w:val="white"/>
        </w:rPr>
      </w:pPr>
      <w:r>
        <w:rPr>
          <w:rFonts w:ascii="Times New Roman" w:hAnsi="Times New Roman"/>
          <w:b w:val="false"/>
          <w:bCs w:val="false"/>
          <w:color w:val="auto"/>
          <w:sz w:val="27"/>
          <w:szCs w:val="27"/>
          <w:highlight w:val="white"/>
        </w:rPr>
        <w:tab/>
        <w:t>абзац третий пункта 10 исключить;</w:t>
      </w:r>
    </w:p>
    <w:p>
      <w:pPr>
        <w:pStyle w:val="ConsPlusNormal"/>
        <w:shd w:val="clear" w:color="FFFFFF" w:themeColor="background1" w:fill="FFFFFF" w:themeFill="background1"/>
        <w:tabs>
          <w:tab w:val="clear" w:pos="708"/>
          <w:tab w:val="left" w:pos="709" w:leader="none"/>
        </w:tabs>
        <w:spacing w:lineRule="auto" w:line="240"/>
        <w:ind w:right="-2" w:hanging="0"/>
        <w:jc w:val="both"/>
        <w:rPr>
          <w:rFonts w:ascii="Times New Roman" w:hAnsi="Times New Roman"/>
          <w:b w:val="false"/>
          <w:b w:val="false"/>
          <w:bCs w:val="false"/>
          <w:color w:val="auto"/>
          <w:sz w:val="27"/>
          <w:szCs w:val="27"/>
          <w:highlight w:val="white"/>
        </w:rPr>
      </w:pPr>
      <w:r>
        <w:rPr>
          <w:rFonts w:ascii="Times New Roman" w:hAnsi="Times New Roman"/>
          <w:b w:val="false"/>
          <w:bCs w:val="false"/>
          <w:color w:val="auto"/>
          <w:sz w:val="27"/>
          <w:szCs w:val="27"/>
          <w:highlight w:val="white"/>
        </w:rPr>
      </w:r>
    </w:p>
    <w:p>
      <w:pPr>
        <w:pStyle w:val="ConsPlusNormal"/>
        <w:shd w:val="clear" w:color="FFFFFF" w:themeColor="background1" w:fill="FFFFFF" w:themeFill="background1"/>
        <w:tabs>
          <w:tab w:val="clear" w:pos="708"/>
          <w:tab w:val="left" w:pos="709" w:leader="none"/>
        </w:tabs>
        <w:spacing w:lineRule="auto" w:line="240"/>
        <w:ind w:right="-2" w:hanging="0"/>
        <w:jc w:val="both"/>
        <w:rPr>
          <w:rFonts w:ascii="Times New Roman" w:hAnsi="Times New Roman"/>
          <w:b w:val="false"/>
          <w:b w:val="false"/>
          <w:bCs w:val="false"/>
          <w:color w:val="auto"/>
          <w:sz w:val="27"/>
          <w:szCs w:val="27"/>
          <w:highlight w:val="white"/>
        </w:rPr>
      </w:pPr>
      <w:r>
        <w:rPr>
          <w:rFonts w:cs="Times New Roman" w:ascii="Times New Roman" w:hAnsi="Times New Roman"/>
          <w:b w:val="false"/>
          <w:bCs w:val="false"/>
          <w:color w:val="auto"/>
          <w:sz w:val="27"/>
          <w:szCs w:val="27"/>
          <w:highlight w:val="white"/>
        </w:rPr>
        <w:tab/>
        <w:t>пункт 12 изложить в следующей редакции:</w:t>
      </w:r>
    </w:p>
    <w:p>
      <w:pPr>
        <w:pStyle w:val="ConsPlusNormal"/>
        <w:shd w:val="clear" w:color="FFFFFF" w:themeColor="background1" w:fill="FFFFFF" w:themeFill="background1"/>
        <w:spacing w:lineRule="auto" w:line="240" w:before="220" w:after="0"/>
        <w:ind w:firstLine="540"/>
        <w:jc w:val="both"/>
        <w:rPr>
          <w:rFonts w:ascii="Times New Roman" w:hAnsi="Times New Roman"/>
          <w:b w:val="false"/>
          <w:b w:val="false"/>
          <w:bCs w:val="false"/>
          <w:color w:val="auto"/>
          <w:sz w:val="27"/>
          <w:szCs w:val="27"/>
          <w:highlight w:val="white"/>
        </w:rPr>
      </w:pPr>
      <w:r>
        <w:rPr>
          <w:rFonts w:cs="Times New Roman" w:ascii="Times New Roman" w:hAnsi="Times New Roman"/>
          <w:b w:val="false"/>
          <w:bCs w:val="false"/>
          <w:color w:val="auto"/>
          <w:sz w:val="27"/>
          <w:szCs w:val="27"/>
          <w:highlight w:val="white"/>
        </w:rPr>
        <w:t>«12. Расходы на выполнение работы определяются на работу в целом или в случае установления в муниципальном задании показателей объема выполнения работы - на единицу объема работы в порядке, установленном учредителем в отношении муниципальных бюджетных или автономных учреждений, а также главным распорядителем, в ведении которого находятся казенные учреждения.»;</w:t>
      </w:r>
    </w:p>
    <w:p>
      <w:pPr>
        <w:pStyle w:val="ConsPlusNormal"/>
        <w:shd w:val="clear" w:color="FFFFFF" w:themeColor="background1" w:fill="FFFFFF" w:themeFill="background1"/>
        <w:spacing w:lineRule="auto" w:line="240" w:before="220" w:after="0"/>
        <w:ind w:firstLine="540"/>
        <w:jc w:val="both"/>
        <w:rPr>
          <w:rFonts w:ascii="Times New Roman" w:hAnsi="Times New Roman"/>
          <w:b w:val="false"/>
          <w:b w:val="false"/>
          <w:bCs w:val="false"/>
          <w:color w:val="auto"/>
          <w:sz w:val="27"/>
          <w:szCs w:val="27"/>
          <w:highlight w:val="white"/>
        </w:rPr>
      </w:pPr>
      <w:r>
        <w:rPr>
          <w:rFonts w:cs="Times New Roman" w:ascii="Times New Roman" w:hAnsi="Times New Roman"/>
          <w:b w:val="false"/>
          <w:bCs w:val="false"/>
          <w:color w:val="auto"/>
          <w:sz w:val="27"/>
          <w:szCs w:val="27"/>
          <w:highlight w:val="white"/>
        </w:rPr>
        <w:t>пункт 13 изложить в следующей редакции:</w:t>
      </w:r>
    </w:p>
    <w:p>
      <w:pPr>
        <w:pStyle w:val="ConsPlusNormal"/>
        <w:shd w:val="clear" w:color="FFFFFF" w:themeColor="background1" w:fill="FFFFFF" w:themeFill="background1"/>
        <w:spacing w:lineRule="auto" w:line="240" w:before="220" w:after="0"/>
        <w:ind w:firstLine="540"/>
        <w:jc w:val="both"/>
        <w:rPr>
          <w:rFonts w:ascii="Times New Roman" w:hAnsi="Times New Roman"/>
          <w:b w:val="false"/>
          <w:b w:val="false"/>
          <w:bCs w:val="false"/>
          <w:color w:val="auto"/>
          <w:sz w:val="27"/>
          <w:szCs w:val="27"/>
          <w:highlight w:val="white"/>
          <w:shd w:fill="FFFF00" w:val="clear"/>
        </w:rPr>
      </w:pPr>
      <w:r>
        <w:rPr>
          <w:rFonts w:cs="Times New Roman" w:ascii="Times New Roman" w:hAnsi="Times New Roman"/>
          <w:b w:val="false"/>
          <w:bCs w:val="false"/>
          <w:color w:val="000000"/>
          <w:sz w:val="27"/>
          <w:szCs w:val="27"/>
          <w:highlight w:val="white"/>
          <w:shd w:fill="FFFF00" w:val="clear"/>
        </w:rPr>
        <w:t>«13. В случае, если муниципальное бюджетное или автономное учреждение оказывает сверх установленного муниципального задания  муниципальные услуги (выполняет работы) для физических и юридических лиц за плату, а также осуществляет иную приносящую доход деятельность (далее - платная деятельность) затраты на  уплату налогов, в качестве объекта налогообложения по которым признается имущество учреждения (N</w:t>
      </w:r>
      <w:r>
        <w:rPr>
          <w:rFonts w:cs="Times New Roman" w:ascii="Times New Roman" w:hAnsi="Times New Roman"/>
          <w:b w:val="false"/>
          <w:bCs w:val="false"/>
          <w:color w:val="000000"/>
          <w:sz w:val="27"/>
          <w:szCs w:val="27"/>
          <w:highlight w:val="white"/>
          <w:shd w:fill="FFFF00" w:val="clear"/>
          <w:vertAlign w:val="superscript"/>
        </w:rPr>
        <w:t>УН</w:t>
      </w:r>
      <w:r>
        <w:rPr>
          <w:rFonts w:cs="Times New Roman" w:ascii="Times New Roman" w:hAnsi="Times New Roman"/>
          <w:b w:val="false"/>
          <w:bCs w:val="false"/>
          <w:color w:val="000000"/>
          <w:sz w:val="27"/>
          <w:szCs w:val="27"/>
          <w:highlight w:val="white"/>
          <w:shd w:fill="FFFF00" w:val="clear"/>
          <w:vertAlign w:val="subscript"/>
        </w:rPr>
        <w:t>КПД</w:t>
      </w:r>
      <w:r>
        <w:rPr>
          <w:rFonts w:cs="Times New Roman" w:ascii="Times New Roman" w:hAnsi="Times New Roman"/>
          <w:b w:val="false"/>
          <w:bCs w:val="false"/>
          <w:color w:val="000000"/>
          <w:position w:val="0"/>
          <w:sz w:val="27"/>
          <w:sz w:val="27"/>
          <w:szCs w:val="27"/>
          <w:highlight w:val="white"/>
          <w:shd w:fill="FFFF00" w:val="clear"/>
          <w:vertAlign w:val="baseline"/>
        </w:rPr>
        <w:t>)</w:t>
      </w:r>
      <w:r>
        <w:rPr>
          <w:rFonts w:cs="Times New Roman" w:ascii="Times New Roman" w:hAnsi="Times New Roman"/>
          <w:b w:val="false"/>
          <w:bCs w:val="false"/>
          <w:color w:val="000000"/>
          <w:sz w:val="27"/>
          <w:szCs w:val="27"/>
          <w:highlight w:val="white"/>
          <w:shd w:fill="FFFF00" w:val="clear"/>
        </w:rPr>
        <w:t>, определяются с применением коэффициента платной деятельности по формуле:</w:t>
      </w:r>
    </w:p>
    <w:p>
      <w:pPr>
        <w:pStyle w:val="ConsPlusNormal"/>
        <w:shd w:val="clear" w:color="FFFFFF" w:themeColor="background1" w:fill="FFFFFF" w:themeFill="background1"/>
        <w:spacing w:lineRule="auto" w:line="240" w:before="220" w:after="0"/>
        <w:ind w:firstLine="540"/>
        <w:jc w:val="both"/>
        <w:rPr>
          <w:rFonts w:ascii="Times New Roman" w:hAnsi="Times New Roman"/>
          <w:b w:val="false"/>
          <w:b w:val="false"/>
          <w:bCs w:val="false"/>
          <w:color w:val="auto"/>
          <w:sz w:val="27"/>
          <w:szCs w:val="27"/>
          <w:highlight w:val="white"/>
          <w:shd w:fill="FFFF00" w:val="clear"/>
        </w:rPr>
      </w:pPr>
      <w:r>
        <w:rPr>
          <w:rFonts w:cs="Times New Roman" w:ascii="Times New Roman" w:hAnsi="Times New Roman"/>
          <w:b w:val="false"/>
          <w:bCs w:val="false"/>
          <w:color w:val="000000"/>
          <w:sz w:val="27"/>
          <w:szCs w:val="27"/>
          <w:highlight w:val="white"/>
          <w:shd w:fill="FFFF00" w:val="clear"/>
        </w:rPr>
        <w:t>N</w:t>
      </w:r>
      <w:r>
        <w:rPr>
          <w:rFonts w:cs="Times New Roman" w:ascii="Times New Roman" w:hAnsi="Times New Roman"/>
          <w:b w:val="false"/>
          <w:bCs w:val="false"/>
          <w:color w:val="000000"/>
          <w:sz w:val="27"/>
          <w:szCs w:val="27"/>
          <w:highlight w:val="white"/>
          <w:shd w:fill="FFFF00" w:val="clear"/>
          <w:vertAlign w:val="superscript"/>
        </w:rPr>
        <w:t>УН</w:t>
      </w:r>
      <w:r>
        <w:rPr>
          <w:rFonts w:cs="Times New Roman" w:ascii="Times New Roman" w:hAnsi="Times New Roman"/>
          <w:b w:val="false"/>
          <w:bCs w:val="false"/>
          <w:color w:val="000000"/>
          <w:sz w:val="27"/>
          <w:szCs w:val="27"/>
          <w:highlight w:val="white"/>
          <w:shd w:fill="FFFF00" w:val="clear"/>
          <w:vertAlign w:val="subscript"/>
        </w:rPr>
        <w:t xml:space="preserve">КПД  = </w:t>
      </w:r>
      <w:r>
        <w:rPr>
          <w:rFonts w:cs="Times New Roman" w:ascii="Times New Roman" w:hAnsi="Times New Roman"/>
          <w:b w:val="false"/>
          <w:bCs w:val="false"/>
          <w:color w:val="000000"/>
          <w:position w:val="0"/>
          <w:sz w:val="27"/>
          <w:sz w:val="27"/>
          <w:szCs w:val="27"/>
          <w:highlight w:val="white"/>
          <w:shd w:fill="FFFF00" w:val="clear"/>
          <w:vertAlign w:val="baseline"/>
        </w:rPr>
        <w:t>N</w:t>
      </w:r>
      <w:r>
        <w:rPr>
          <w:rFonts w:cs="Times New Roman" w:ascii="Times New Roman" w:hAnsi="Times New Roman"/>
          <w:b w:val="false"/>
          <w:bCs w:val="false"/>
          <w:color w:val="000000"/>
          <w:sz w:val="27"/>
          <w:szCs w:val="27"/>
          <w:highlight w:val="white"/>
          <w:shd w:fill="FFFF00" w:val="clear"/>
          <w:vertAlign w:val="superscript"/>
        </w:rPr>
        <w:t xml:space="preserve">УН  </w:t>
      </w:r>
      <w:r>
        <w:rPr>
          <w:rFonts w:cs="Times New Roman" w:ascii="Times New Roman" w:hAnsi="Times New Roman"/>
          <w:b w:val="false"/>
          <w:bCs w:val="false"/>
          <w:color w:val="000000"/>
          <w:position w:val="0"/>
          <w:sz w:val="27"/>
          <w:sz w:val="27"/>
          <w:szCs w:val="27"/>
          <w:highlight w:val="white"/>
          <w:shd w:fill="FFFF00" w:val="clear"/>
          <w:vertAlign w:val="baseline"/>
        </w:rPr>
        <w:t xml:space="preserve"> x ( 1- КПД), где:</w:t>
      </w:r>
    </w:p>
    <w:p>
      <w:pPr>
        <w:pStyle w:val="ConsPlusNormal"/>
        <w:shd w:val="clear" w:color="FFFFFF" w:themeColor="background1" w:fill="FFFFFF" w:themeFill="background1"/>
        <w:spacing w:lineRule="auto" w:line="240" w:before="220" w:after="0"/>
        <w:ind w:firstLine="540"/>
        <w:jc w:val="both"/>
        <w:rPr>
          <w:rFonts w:ascii="Times New Roman" w:hAnsi="Times New Roman"/>
          <w:b w:val="false"/>
          <w:b w:val="false"/>
          <w:bCs w:val="false"/>
          <w:color w:val="auto"/>
          <w:sz w:val="27"/>
          <w:szCs w:val="27"/>
          <w:highlight w:val="white"/>
          <w:shd w:fill="FFFF00" w:val="clear"/>
        </w:rPr>
      </w:pPr>
      <w:r>
        <w:rPr>
          <w:rFonts w:cs="Times New Roman" w:ascii="Times New Roman" w:hAnsi="Times New Roman"/>
          <w:b w:val="false"/>
          <w:bCs w:val="false"/>
          <w:color w:val="000000"/>
          <w:sz w:val="27"/>
          <w:szCs w:val="27"/>
          <w:highlight w:val="white"/>
          <w:shd w:fill="FFFF00" w:val="clear"/>
        </w:rPr>
        <w:t>N</w:t>
      </w:r>
      <w:r>
        <w:rPr>
          <w:rFonts w:cs="Times New Roman" w:ascii="Times New Roman" w:hAnsi="Times New Roman"/>
          <w:b w:val="false"/>
          <w:bCs w:val="false"/>
          <w:color w:val="000000"/>
          <w:sz w:val="27"/>
          <w:szCs w:val="27"/>
          <w:highlight w:val="white"/>
          <w:shd w:fill="FFFF00" w:val="clear"/>
          <w:vertAlign w:val="superscript"/>
        </w:rPr>
        <w:t>УН</w:t>
      </w:r>
      <w:r>
        <w:rPr>
          <w:rFonts w:cs="Times New Roman" w:ascii="Times New Roman" w:hAnsi="Times New Roman"/>
          <w:b w:val="false"/>
          <w:bCs w:val="false"/>
          <w:color w:val="000000"/>
          <w:sz w:val="27"/>
          <w:szCs w:val="27"/>
          <w:highlight w:val="white"/>
          <w:shd w:fill="FFFF00" w:val="clear"/>
        </w:rPr>
        <w:t xml:space="preserve"> - затраты на уплату налогов, в качестве объекта налогообложения по которым признается имущество учреждения;</w:t>
      </w:r>
    </w:p>
    <w:p>
      <w:pPr>
        <w:pStyle w:val="ConsPlusNormal"/>
        <w:spacing w:lineRule="auto" w:line="240" w:before="220" w:after="0"/>
        <w:ind w:firstLine="540"/>
        <w:jc w:val="both"/>
        <w:rPr>
          <w:rFonts w:ascii="Times New Roman" w:hAnsi="Times New Roman"/>
          <w:b w:val="false"/>
          <w:b w:val="false"/>
          <w:bCs w:val="false"/>
          <w:color w:val="auto"/>
          <w:sz w:val="27"/>
          <w:szCs w:val="27"/>
          <w:highlight w:val="white"/>
          <w:shd w:fill="FFFF00" w:val="clear"/>
        </w:rPr>
      </w:pPr>
      <w:r>
        <w:rPr>
          <w:rFonts w:cs="Times New Roman" w:ascii="Times New Roman" w:hAnsi="Times New Roman"/>
          <w:b w:val="false"/>
          <w:bCs w:val="false"/>
          <w:color w:val="000000"/>
          <w:sz w:val="27"/>
          <w:szCs w:val="27"/>
          <w:highlight w:val="white"/>
          <w:shd w:fill="FFFF00" w:val="clear"/>
        </w:rPr>
        <w:t>КПД - коэффициент платной деятельности.»;</w:t>
      </w:r>
    </w:p>
    <w:p>
      <w:pPr>
        <w:pStyle w:val="ConsPlusNormal"/>
        <w:spacing w:lineRule="auto" w:line="240" w:before="220" w:after="0"/>
        <w:ind w:firstLine="540"/>
        <w:jc w:val="both"/>
        <w:rPr>
          <w:rFonts w:ascii="Times New Roman" w:hAnsi="Times New Roman"/>
          <w:b w:val="false"/>
          <w:b w:val="false"/>
          <w:bCs w:val="false"/>
          <w:color w:val="auto"/>
          <w:sz w:val="27"/>
          <w:szCs w:val="27"/>
          <w:highlight w:val="white"/>
        </w:rPr>
      </w:pPr>
      <w:r>
        <w:rPr>
          <w:rFonts w:cs="Times New Roman" w:ascii="Times New Roman" w:hAnsi="Times New Roman"/>
          <w:b w:val="false"/>
          <w:bCs w:val="false"/>
          <w:color w:val="auto"/>
          <w:sz w:val="27"/>
          <w:szCs w:val="27"/>
          <w:highlight w:val="white"/>
        </w:rPr>
        <w:t>пункт 14 изложить в следующей редакции:</w:t>
      </w:r>
    </w:p>
    <w:p>
      <w:pPr>
        <w:pStyle w:val="ConsPlusNormal"/>
        <w:spacing w:lineRule="auto" w:line="240" w:before="220" w:after="0"/>
        <w:ind w:firstLine="540"/>
        <w:jc w:val="both"/>
        <w:rPr>
          <w:rFonts w:ascii="Times New Roman" w:hAnsi="Times New Roman"/>
          <w:b w:val="false"/>
          <w:b w:val="false"/>
          <w:bCs w:val="false"/>
          <w:color w:val="auto"/>
          <w:sz w:val="27"/>
          <w:szCs w:val="27"/>
          <w:highlight w:val="white"/>
        </w:rPr>
      </w:pPr>
      <w:r>
        <w:rPr>
          <w:rFonts w:cs="Times New Roman" w:ascii="Times New Roman" w:hAnsi="Times New Roman"/>
          <w:b w:val="false"/>
          <w:bCs w:val="false"/>
          <w:color w:val="auto"/>
          <w:sz w:val="27"/>
          <w:szCs w:val="27"/>
          <w:highlight w:val="white"/>
        </w:rPr>
        <w:t>«14. Коэффициент платной деятельности рассчитывается по формуле:</w:t>
      </w:r>
    </w:p>
    <w:p>
      <w:pPr>
        <w:pStyle w:val="ConsPlusNormal"/>
        <w:spacing w:lineRule="auto" w:line="240" w:before="220" w:after="0"/>
        <w:ind w:firstLine="540"/>
        <w:jc w:val="both"/>
        <w:rPr>
          <w:rFonts w:ascii="Times New Roman" w:hAnsi="Times New Roman"/>
          <w:b w:val="false"/>
          <w:b w:val="false"/>
          <w:bCs w:val="false"/>
          <w:color w:val="auto"/>
          <w:sz w:val="27"/>
          <w:szCs w:val="27"/>
          <w:highlight w:val="white"/>
        </w:rPr>
      </w:pPr>
      <w:r>
        <w:rPr>
          <w:rFonts w:cs="Times New Roman" w:ascii="Times New Roman" w:hAnsi="Times New Roman"/>
          <w:b w:val="false"/>
          <w:bCs w:val="false"/>
          <w:color w:val="auto"/>
          <w:sz w:val="27"/>
          <w:szCs w:val="27"/>
          <w:highlight w:val="white"/>
        </w:rPr>
        <w:t xml:space="preserve"> </w:t>
      </w:r>
      <w:r>
        <w:rPr/>
        <w:drawing>
          <wp:inline distT="0" distB="0" distL="0" distR="0">
            <wp:extent cx="2999105" cy="475615"/>
            <wp:effectExtent l="0" t="0" r="0" b="0"/>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tretch>
                      <a:fillRect/>
                    </a:stretch>
                  </pic:blipFill>
                  <pic:spPr bwMode="auto">
                    <a:xfrm>
                      <a:off x="0" y="0"/>
                      <a:ext cx="2999105" cy="475615"/>
                    </a:xfrm>
                    <a:prstGeom prst="rect">
                      <a:avLst/>
                    </a:prstGeom>
                  </pic:spPr>
                </pic:pic>
              </a:graphicData>
            </a:graphic>
          </wp:inline>
        </w:drawing>
      </w:r>
    </w:p>
    <w:p>
      <w:pPr>
        <w:pStyle w:val="Normal"/>
        <w:spacing w:lineRule="auto" w:line="240" w:before="0" w:after="0"/>
        <w:jc w:val="both"/>
        <w:rPr>
          <w:rFonts w:ascii="Times New Roman" w:hAnsi="Times New Roman" w:cs="Times New Roman"/>
          <w:b w:val="false"/>
          <w:b w:val="false"/>
          <w:bCs w:val="false"/>
          <w:color w:val="auto"/>
          <w:sz w:val="27"/>
          <w:szCs w:val="27"/>
          <w:highlight w:val="white"/>
        </w:rPr>
      </w:pPr>
      <w:r>
        <w:rPr>
          <w:rFonts w:cs="Times New Roman" w:ascii="Times New Roman" w:hAnsi="Times New Roman"/>
          <w:b w:val="false"/>
          <w:bCs w:val="false"/>
          <w:color w:val="auto"/>
          <w:sz w:val="27"/>
          <w:szCs w:val="27"/>
          <w:highlight w:val="white"/>
        </w:rPr>
      </w:r>
    </w:p>
    <w:p>
      <w:pPr>
        <w:pStyle w:val="Normal"/>
        <w:spacing w:lineRule="auto" w:line="240" w:before="0" w:after="0"/>
        <w:ind w:firstLine="540"/>
        <w:jc w:val="both"/>
        <w:rPr>
          <w:rFonts w:ascii="Times New Roman" w:hAnsi="Times New Roman"/>
          <w:b w:val="false"/>
          <w:b w:val="false"/>
          <w:bCs w:val="false"/>
          <w:color w:val="auto"/>
          <w:sz w:val="27"/>
          <w:szCs w:val="27"/>
          <w:highlight w:val="white"/>
        </w:rPr>
      </w:pPr>
      <w:r>
        <w:rPr>
          <w:rFonts w:cs="Times New Roman" w:ascii="Times New Roman" w:hAnsi="Times New Roman"/>
          <w:b w:val="false"/>
          <w:bCs w:val="false"/>
          <w:color w:val="auto"/>
          <w:sz w:val="27"/>
          <w:szCs w:val="27"/>
          <w:highlight w:val="white"/>
        </w:rPr>
        <w:t>где:</w:t>
      </w:r>
    </w:p>
    <w:p>
      <w:pPr>
        <w:pStyle w:val="Normal"/>
        <w:spacing w:lineRule="auto" w:line="240" w:before="0" w:after="0"/>
        <w:ind w:firstLine="540"/>
        <w:jc w:val="both"/>
        <w:rPr>
          <w:rFonts w:ascii="Times New Roman" w:hAnsi="Times New Roman"/>
          <w:b w:val="false"/>
          <w:b w:val="false"/>
          <w:bCs w:val="false"/>
          <w:color w:val="auto"/>
          <w:sz w:val="27"/>
          <w:szCs w:val="27"/>
          <w:highlight w:val="white"/>
        </w:rPr>
      </w:pPr>
      <w:r>
        <w:rPr>
          <w:rFonts w:cs="Times New Roman" w:ascii="Times New Roman" w:hAnsi="Times New Roman"/>
          <w:b w:val="false"/>
          <w:bCs w:val="false"/>
          <w:color w:val="auto"/>
          <w:sz w:val="27"/>
          <w:szCs w:val="27"/>
          <w:highlight w:val="white"/>
        </w:rPr>
        <w:t>Vпд (план) - объем доходов от платной деятельности, планируемых к получению в очередном финансовом году, определяемый в том числе с учетом информации об объемах оказываемых услуг (выполняемых работ) в отчетном финансовом году, о получении (прекращении действия) лицензий, иных разрешительных документов на осуществление указанной деятельности, об изменении размера платы (тарифов, цены) за оказываемую услугу (выполняемую работу). Объем планируемых доходов от платной деятельности для расчета коэффициента платной деятельности определяется за вычетом из указанного объема доходов налога на добавленную стоимость в случае, если в соответствии с законодательством Российской Федерации о налогах и сборах операции по реализации услуг (работ) признаются объектами налогообложения;</w:t>
      </w:r>
    </w:p>
    <w:p>
      <w:pPr>
        <w:pStyle w:val="Normal"/>
        <w:spacing w:lineRule="auto" w:line="240" w:before="0" w:after="0"/>
        <w:ind w:firstLine="540"/>
        <w:jc w:val="both"/>
        <w:rPr>
          <w:rFonts w:ascii="Times New Roman" w:hAnsi="Times New Roman"/>
          <w:b w:val="false"/>
          <w:b w:val="false"/>
          <w:bCs w:val="false"/>
          <w:color w:val="auto"/>
          <w:sz w:val="27"/>
          <w:szCs w:val="27"/>
          <w:highlight w:val="white"/>
        </w:rPr>
      </w:pPr>
      <w:r>
        <w:rPr>
          <w:rFonts w:cs="Times New Roman" w:ascii="Times New Roman" w:hAnsi="Times New Roman"/>
          <w:b w:val="false"/>
          <w:bCs w:val="false"/>
          <w:color w:val="auto"/>
          <w:sz w:val="27"/>
          <w:szCs w:val="27"/>
          <w:highlight w:val="white"/>
        </w:rPr>
        <w:t>Vсубсидии (план) - планируемое поступление субсидии на финансовое обеспечение выполнения  муниципального задания (далее - субсидии).</w:t>
      </w:r>
    </w:p>
    <w:p>
      <w:pPr>
        <w:pStyle w:val="ConsPlusNormal"/>
        <w:spacing w:lineRule="auto" w:line="240" w:before="0" w:after="0"/>
        <w:ind w:firstLine="540"/>
        <w:jc w:val="both"/>
        <w:rPr>
          <w:rFonts w:ascii="Times New Roman" w:hAnsi="Times New Roman"/>
          <w:b w:val="false"/>
          <w:b w:val="false"/>
          <w:bCs w:val="false"/>
          <w:color w:val="auto"/>
          <w:sz w:val="27"/>
          <w:szCs w:val="27"/>
          <w:highlight w:val="white"/>
        </w:rPr>
      </w:pPr>
      <w:r>
        <w:rPr>
          <w:rFonts w:cs="Times New Roman" w:ascii="Times New Roman" w:hAnsi="Times New Roman"/>
          <w:b w:val="false"/>
          <w:bCs w:val="false"/>
          <w:color w:val="auto"/>
          <w:sz w:val="27"/>
          <w:szCs w:val="27"/>
          <w:highlight w:val="white"/>
        </w:rPr>
        <w:t>При расчете коэффициента платной деятельности не учитываются поступления в виде целевых субсидий, предоставляемых из бюджета Уссурийского городского округа, 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муниципального имущества, переданного в аренду (безвозмездное пользование), и в виде платы, взимаемой с потребителя в рамках установленного муниципального задания.»;</w:t>
      </w:r>
    </w:p>
    <w:p>
      <w:pPr>
        <w:pStyle w:val="ConsPlusNormal"/>
        <w:tabs>
          <w:tab w:val="clear" w:pos="708"/>
          <w:tab w:val="left" w:pos="709" w:leader="none"/>
        </w:tabs>
        <w:spacing w:lineRule="auto" w:line="240" w:before="0" w:after="0"/>
        <w:ind w:right="-2" w:hanging="0"/>
        <w:jc w:val="both"/>
        <w:rPr>
          <w:rFonts w:ascii="Times New Roman" w:hAnsi="Times New Roman"/>
          <w:b w:val="false"/>
          <w:b w:val="false"/>
          <w:bCs w:val="false"/>
          <w:color w:val="auto"/>
          <w:sz w:val="27"/>
          <w:szCs w:val="27"/>
          <w:highlight w:val="white"/>
        </w:rPr>
      </w:pPr>
      <w:r>
        <w:rPr>
          <w:rFonts w:ascii="Times New Roman" w:hAnsi="Times New Roman"/>
          <w:b w:val="false"/>
          <w:bCs w:val="false"/>
          <w:color w:val="000000"/>
          <w:sz w:val="27"/>
          <w:szCs w:val="27"/>
          <w:highlight w:val="white"/>
          <w:shd w:fill="FFFF00" w:val="clear"/>
        </w:rPr>
        <w:tab/>
      </w:r>
      <w:r>
        <w:rPr>
          <w:rFonts w:ascii="Times New Roman" w:hAnsi="Times New Roman"/>
          <w:b w:val="false"/>
          <w:bCs w:val="false"/>
          <w:color w:val="000000"/>
          <w:sz w:val="27"/>
          <w:szCs w:val="27"/>
          <w:highlight w:val="white"/>
          <w:shd w:fill="auto" w:val="clear"/>
        </w:rPr>
        <w:t>пункты 15, 16 исключить;</w:t>
      </w:r>
    </w:p>
    <w:p>
      <w:pPr>
        <w:pStyle w:val="ConsPlusNormal"/>
        <w:tabs>
          <w:tab w:val="clear" w:pos="708"/>
          <w:tab w:val="left" w:pos="709" w:leader="none"/>
        </w:tabs>
        <w:spacing w:lineRule="auto" w:line="240" w:before="0" w:after="0"/>
        <w:ind w:right="-2" w:hanging="0"/>
        <w:jc w:val="both"/>
        <w:rPr>
          <w:rFonts w:ascii="Times New Roman" w:hAnsi="Times New Roman"/>
          <w:b w:val="false"/>
          <w:b w:val="false"/>
          <w:bCs w:val="false"/>
          <w:sz w:val="27"/>
          <w:szCs w:val="27"/>
          <w:highlight w:val="white"/>
        </w:rPr>
      </w:pPr>
      <w:r>
        <w:rPr>
          <w:rFonts w:ascii="Times New Roman" w:hAnsi="Times New Roman"/>
          <w:b w:val="false"/>
          <w:bCs w:val="false"/>
          <w:color w:val="C9211E"/>
          <w:sz w:val="27"/>
          <w:szCs w:val="27"/>
          <w:highlight w:val="white"/>
          <w:shd w:fill="FFFF00" w:val="clear"/>
        </w:rPr>
        <w:tab/>
      </w:r>
      <w:r>
        <w:rPr>
          <w:rFonts w:ascii="Times New Roman" w:hAnsi="Times New Roman"/>
          <w:b w:val="false"/>
          <w:bCs w:val="false"/>
          <w:color w:val="000000"/>
          <w:sz w:val="27"/>
          <w:szCs w:val="27"/>
          <w:highlight w:val="white"/>
          <w:shd w:fill="FFFF00" w:val="clear"/>
        </w:rPr>
        <w:t>пункт 20 дополнить абзацем следующего содержания:</w:t>
      </w:r>
    </w:p>
    <w:p>
      <w:pPr>
        <w:pStyle w:val="ConsPlusNormal"/>
        <w:tabs>
          <w:tab w:val="clear" w:pos="708"/>
          <w:tab w:val="left" w:pos="709" w:leader="none"/>
        </w:tabs>
        <w:spacing w:lineRule="auto" w:line="240" w:before="0" w:after="0"/>
        <w:ind w:right="-2" w:hanging="0"/>
        <w:jc w:val="both"/>
        <w:rPr>
          <w:rFonts w:ascii="Times New Roman" w:hAnsi="Times New Roman"/>
          <w:b w:val="false"/>
          <w:b w:val="false"/>
          <w:bCs w:val="false"/>
          <w:color w:val="auto"/>
          <w:sz w:val="27"/>
          <w:szCs w:val="27"/>
          <w:highlight w:val="white"/>
        </w:rPr>
      </w:pPr>
      <w:r>
        <w:rPr>
          <w:rFonts w:ascii="Times New Roman" w:hAnsi="Times New Roman"/>
          <w:b w:val="false"/>
          <w:bCs w:val="false"/>
          <w:color w:val="000000"/>
          <w:sz w:val="27"/>
          <w:szCs w:val="27"/>
          <w:highlight w:val="white"/>
          <w:shd w:fill="FFFF00" w:val="clear"/>
        </w:rPr>
        <w:tab/>
        <w:t>«</w:t>
      </w:r>
      <w:r>
        <w:rPr>
          <w:rFonts w:cs="Calibri" w:ascii="Times New Roman" w:hAnsi="Times New Roman"/>
          <w:b w:val="false"/>
          <w:bCs w:val="false"/>
          <w:color w:val="000000"/>
          <w:sz w:val="27"/>
          <w:szCs w:val="27"/>
          <w:highlight w:val="white"/>
          <w:shd w:fill="FFFF00" w:val="clear"/>
        </w:rPr>
        <w:t xml:space="preserve">В случае если при формировании главным распорядителем обоснований бюджетных ассигнований </w:t>
      </w:r>
      <w:r>
        <w:rPr>
          <w:rFonts w:ascii="Times New Roman" w:hAnsi="Times New Roman"/>
          <w:b w:val="false"/>
          <w:bCs w:val="false"/>
          <w:color w:val="000000"/>
          <w:sz w:val="27"/>
          <w:szCs w:val="27"/>
          <w:highlight w:val="white"/>
          <w:shd w:fill="FFFF00" w:val="clear"/>
        </w:rPr>
        <w:t xml:space="preserve">бюджета Уссурийского городского округа </w:t>
      </w:r>
      <w:r>
        <w:rPr>
          <w:rFonts w:cs="Calibri" w:ascii="Times New Roman" w:hAnsi="Times New Roman"/>
          <w:b w:val="false"/>
          <w:bCs w:val="false"/>
          <w:color w:val="000000"/>
          <w:sz w:val="27"/>
          <w:szCs w:val="27"/>
          <w:highlight w:val="white"/>
          <w:shd w:fill="FFFF00" w:val="clear"/>
        </w:rPr>
        <w:t>на очередной финансовый год и плановый период объем финансового обеспечения выполнения муниципального задания, рассчитанный в соответствии с настоящим Порядком, превышает объем бюджетных ассигнований, предусмотренных главному распорядителю на предоставление субсидий на финансовое обеспечение выполнения государственного задания, применяется коэффициент выравнивания (Квр), значение которого не может превышать единицу и определяется по формуле:</w:t>
      </w:r>
    </w:p>
    <w:p>
      <w:pPr>
        <w:pStyle w:val="Normal"/>
        <w:numPr>
          <w:ilvl w:val="0"/>
          <w:numId w:val="0"/>
        </w:numPr>
        <w:spacing w:lineRule="auto" w:line="240" w:before="0" w:after="0"/>
        <w:ind w:left="0" w:hanging="0"/>
        <w:jc w:val="both"/>
        <w:outlineLvl w:val="0"/>
        <w:rPr>
          <w:rFonts w:ascii="Times New Roman" w:hAnsi="Times New Roman" w:cs="Calibri"/>
          <w:b w:val="false"/>
          <w:b w:val="false"/>
          <w:bCs w:val="false"/>
          <w:color w:val="auto"/>
          <w:sz w:val="27"/>
          <w:szCs w:val="27"/>
          <w:highlight w:val="white"/>
        </w:rPr>
      </w:pPr>
      <w:r>
        <w:rPr>
          <w:rFonts w:cs="Calibri" w:ascii="Times New Roman" w:hAnsi="Times New Roman"/>
          <w:b w:val="false"/>
          <w:bCs w:val="false"/>
          <w:color w:val="auto"/>
          <w:sz w:val="27"/>
          <w:szCs w:val="27"/>
          <w:highlight w:val="white"/>
        </w:rPr>
      </w:r>
    </w:p>
    <w:p>
      <w:pPr>
        <w:pStyle w:val="Normal"/>
        <w:spacing w:lineRule="auto" w:line="240" w:before="0" w:after="0"/>
        <w:ind w:firstLine="540"/>
        <w:jc w:val="both"/>
        <w:rPr>
          <w:rFonts w:ascii="Times New Roman" w:hAnsi="Times New Roman"/>
          <w:b w:val="false"/>
          <w:b w:val="false"/>
          <w:bCs w:val="false"/>
          <w:color w:val="auto"/>
          <w:sz w:val="27"/>
          <w:szCs w:val="27"/>
          <w:highlight w:val="white"/>
        </w:rPr>
      </w:pPr>
      <w:r>
        <w:rPr/>
        <w:drawing>
          <wp:inline distT="0" distB="0" distL="0" distR="0">
            <wp:extent cx="1558290" cy="490220"/>
            <wp:effectExtent l="0" t="0" r="0" b="0"/>
            <wp:docPr id="2"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5" descr=""/>
                    <pic:cNvPicPr>
                      <a:picLocks noChangeAspect="1" noChangeArrowheads="1"/>
                    </pic:cNvPicPr>
                  </pic:nvPicPr>
                  <pic:blipFill>
                    <a:blip r:embed="rId3"/>
                    <a:stretch>
                      <a:fillRect/>
                    </a:stretch>
                  </pic:blipFill>
                  <pic:spPr bwMode="auto">
                    <a:xfrm>
                      <a:off x="0" y="0"/>
                      <a:ext cx="1558290" cy="490220"/>
                    </a:xfrm>
                    <a:prstGeom prst="rect">
                      <a:avLst/>
                    </a:prstGeom>
                  </pic:spPr>
                </pic:pic>
              </a:graphicData>
            </a:graphic>
          </wp:inline>
        </w:drawing>
      </w:r>
    </w:p>
    <w:p>
      <w:pPr>
        <w:pStyle w:val="Normal"/>
        <w:spacing w:lineRule="auto" w:line="240" w:before="0" w:after="0"/>
        <w:jc w:val="both"/>
        <w:rPr>
          <w:rFonts w:ascii="Times New Roman" w:hAnsi="Times New Roman" w:cs="Calibri"/>
          <w:b w:val="false"/>
          <w:b w:val="false"/>
          <w:bCs w:val="false"/>
          <w:color w:val="auto"/>
          <w:sz w:val="27"/>
          <w:szCs w:val="27"/>
          <w:highlight w:val="white"/>
        </w:rPr>
      </w:pPr>
      <w:r>
        <w:rPr>
          <w:rFonts w:cs="Calibri" w:ascii="Times New Roman" w:hAnsi="Times New Roman"/>
          <w:b w:val="false"/>
          <w:bCs w:val="false"/>
          <w:color w:val="auto"/>
          <w:sz w:val="27"/>
          <w:szCs w:val="27"/>
          <w:highlight w:val="white"/>
        </w:rPr>
      </w:r>
    </w:p>
    <w:p>
      <w:pPr>
        <w:pStyle w:val="Normal"/>
        <w:shd w:val="clear" w:color="FFFFFF" w:themeColor="background1" w:fill="FFFFFF" w:themeFill="background1"/>
        <w:spacing w:lineRule="auto" w:line="240" w:before="0" w:after="0"/>
        <w:ind w:firstLine="540"/>
        <w:jc w:val="both"/>
        <w:rPr>
          <w:rFonts w:ascii="Times New Roman" w:hAnsi="Times New Roman"/>
          <w:b w:val="false"/>
          <w:b w:val="false"/>
          <w:bCs w:val="false"/>
          <w:color w:val="auto"/>
          <w:sz w:val="27"/>
          <w:szCs w:val="27"/>
          <w:highlight w:val="white"/>
        </w:rPr>
      </w:pPr>
      <w:r>
        <w:rPr>
          <w:rFonts w:cs="Calibri" w:ascii="Times New Roman" w:hAnsi="Times New Roman"/>
          <w:b w:val="false"/>
          <w:bCs w:val="false"/>
          <w:color w:val="auto"/>
          <w:sz w:val="27"/>
          <w:szCs w:val="27"/>
          <w:highlight w:val="white"/>
        </w:rPr>
        <w:t>БА - объем бюджетных ассигнований, предусмотренных в очередном финансовом году в бюджете Уссурийского городского округа главному распорядителю средств на предоставление субсидий на финансовое обеспечение выполнения муниципального задания;</w:t>
      </w:r>
    </w:p>
    <w:p>
      <w:pPr>
        <w:pStyle w:val="ConsPlusNormal"/>
        <w:shd w:val="clear" w:color="FFFFFF" w:themeColor="background1" w:fill="FFFFFF" w:themeFill="background1"/>
        <w:tabs>
          <w:tab w:val="clear" w:pos="708"/>
          <w:tab w:val="left" w:pos="709" w:leader="none"/>
        </w:tabs>
        <w:spacing w:lineRule="auto" w:line="240" w:before="0" w:after="0"/>
        <w:ind w:right="-2" w:hanging="0"/>
        <w:jc w:val="both"/>
        <w:rPr>
          <w:rFonts w:ascii="Times New Roman" w:hAnsi="Times New Roman"/>
          <w:b w:val="false"/>
          <w:b w:val="false"/>
          <w:bCs w:val="false"/>
          <w:color w:val="auto"/>
          <w:sz w:val="27"/>
          <w:szCs w:val="27"/>
          <w:highlight w:val="white"/>
        </w:rPr>
      </w:pPr>
      <w:r>
        <w:rPr>
          <w:rFonts w:cs="Calibri" w:ascii="Times New Roman" w:hAnsi="Times New Roman"/>
          <w:b w:val="false"/>
          <w:bCs w:val="false"/>
          <w:color w:val="000000"/>
          <w:sz w:val="27"/>
          <w:szCs w:val="27"/>
          <w:highlight w:val="white"/>
          <w:shd w:fill="FFFF00" w:val="clear"/>
        </w:rPr>
        <w:tab/>
        <w:t>ОФОi - планируемый объем субсидии на финансовое обеспечение выполнения муниципального задания на очередной финансовый год, необходимый i-му муниципальному бюджетному или автономному учреждению для выполнения муниципального задания, рассчитанный в соответствии с настоящим  Положением.</w:t>
      </w:r>
    </w:p>
    <w:p>
      <w:pPr>
        <w:pStyle w:val="ConsPlusNormal"/>
        <w:tabs>
          <w:tab w:val="clear" w:pos="708"/>
          <w:tab w:val="left" w:pos="709" w:leader="none"/>
        </w:tabs>
        <w:spacing w:lineRule="auto" w:line="240"/>
        <w:ind w:right="-2" w:hanging="0"/>
        <w:jc w:val="both"/>
        <w:rPr>
          <w:rFonts w:ascii="Times New Roman" w:hAnsi="Times New Roman"/>
          <w:b w:val="false"/>
          <w:b w:val="false"/>
          <w:bCs w:val="false"/>
          <w:sz w:val="27"/>
          <w:szCs w:val="27"/>
          <w:highlight w:val="white"/>
        </w:rPr>
      </w:pPr>
      <w:r>
        <w:rPr>
          <w:rFonts w:cs="Times New Roman" w:ascii="Times New Roman" w:hAnsi="Times New Roman"/>
          <w:b w:val="false"/>
          <w:bCs w:val="false"/>
          <w:sz w:val="27"/>
          <w:szCs w:val="27"/>
          <w:highlight w:val="white"/>
        </w:rPr>
        <w:tab/>
        <w:t xml:space="preserve">в) в разделе </w:t>
      </w:r>
      <w:r>
        <w:rPr>
          <w:rFonts w:cs="Times New Roman" w:ascii="Times New Roman" w:hAnsi="Times New Roman"/>
          <w:b w:val="false"/>
          <w:bCs w:val="false"/>
          <w:sz w:val="27"/>
          <w:szCs w:val="27"/>
          <w:highlight w:val="white"/>
          <w:lang w:val="en-US"/>
        </w:rPr>
        <w:t>V</w:t>
      </w:r>
      <w:r>
        <w:rPr>
          <w:rFonts w:cs="Times New Roman" w:ascii="Times New Roman" w:hAnsi="Times New Roman"/>
          <w:b w:val="false"/>
          <w:bCs w:val="false"/>
          <w:sz w:val="27"/>
          <w:szCs w:val="27"/>
          <w:highlight w:val="white"/>
        </w:rPr>
        <w:t xml:space="preserve"> «Определение нормативных затрат на оказание муниципальных услуг»:</w:t>
      </w:r>
    </w:p>
    <w:p>
      <w:pPr>
        <w:pStyle w:val="ConsPlusNormal"/>
        <w:tabs>
          <w:tab w:val="clear" w:pos="708"/>
          <w:tab w:val="left" w:pos="709" w:leader="none"/>
        </w:tabs>
        <w:spacing w:lineRule="auto" w:line="240"/>
        <w:ind w:right="-2" w:hanging="0"/>
        <w:jc w:val="both"/>
        <w:rPr>
          <w:rFonts w:ascii="Times New Roman" w:hAnsi="Times New Roman" w:cs="Times New Roman"/>
          <w:b w:val="false"/>
          <w:b w:val="false"/>
          <w:bCs w:val="false"/>
          <w:sz w:val="27"/>
          <w:szCs w:val="27"/>
          <w:highlight w:val="white"/>
        </w:rPr>
      </w:pPr>
      <w:r>
        <w:rPr>
          <w:rFonts w:cs="Times New Roman" w:ascii="Times New Roman" w:hAnsi="Times New Roman"/>
          <w:b w:val="false"/>
          <w:bCs w:val="false"/>
          <w:sz w:val="27"/>
          <w:szCs w:val="27"/>
          <w:highlight w:val="white"/>
        </w:rPr>
        <w:tab/>
        <w:t>подпункт «г» пункта 39 исключить;</w:t>
      </w:r>
    </w:p>
    <w:p>
      <w:pPr>
        <w:pStyle w:val="ConsPlusNormal"/>
        <w:tabs>
          <w:tab w:val="clear" w:pos="708"/>
          <w:tab w:val="left" w:pos="709" w:leader="none"/>
        </w:tabs>
        <w:ind w:right="-2" w:hanging="0"/>
        <w:jc w:val="both"/>
        <w:rPr>
          <w:rFonts w:ascii="Times New Roman" w:hAnsi="Times New Roman" w:cs="Times New Roman"/>
          <w:b w:val="false"/>
          <w:b w:val="false"/>
          <w:bCs w:val="false"/>
          <w:sz w:val="27"/>
          <w:szCs w:val="27"/>
          <w:highlight w:val="white"/>
        </w:rPr>
      </w:pPr>
      <w:r>
        <w:rPr>
          <w:rFonts w:cs="Times New Roman" w:ascii="Times New Roman" w:hAnsi="Times New Roman"/>
          <w:b w:val="false"/>
          <w:bCs w:val="false"/>
          <w:sz w:val="27"/>
          <w:szCs w:val="27"/>
          <w:highlight w:val="white"/>
        </w:rPr>
        <w:tab/>
        <w:t>в пункте 40 слова «в подпунктах «а» - «г» заменить словами «в подпунктах «а» - «в»</w:t>
      </w:r>
    </w:p>
    <w:p>
      <w:pPr>
        <w:pStyle w:val="ConsPlusNormal"/>
        <w:tabs>
          <w:tab w:val="clear" w:pos="708"/>
          <w:tab w:val="left" w:pos="709" w:leader="none"/>
        </w:tabs>
        <w:spacing w:lineRule="auto" w:line="240"/>
        <w:ind w:right="-2" w:hanging="0"/>
        <w:jc w:val="both"/>
        <w:rPr>
          <w:rFonts w:ascii="Times New Roman" w:hAnsi="Times New Roman"/>
          <w:b w:val="false"/>
          <w:b w:val="false"/>
          <w:bCs w:val="false"/>
          <w:sz w:val="27"/>
          <w:szCs w:val="27"/>
          <w:highlight w:val="white"/>
        </w:rPr>
      </w:pPr>
      <w:r>
        <w:rPr>
          <w:rFonts w:cs="Times New Roman" w:ascii="Times New Roman" w:hAnsi="Times New Roman"/>
          <w:b w:val="false"/>
          <w:bCs w:val="false"/>
          <w:sz w:val="27"/>
          <w:szCs w:val="27"/>
          <w:highlight w:val="white"/>
        </w:rPr>
        <w:tab/>
        <w:t>пункт 41 исключить;</w:t>
      </w:r>
    </w:p>
    <w:p>
      <w:pPr>
        <w:pStyle w:val="ConsPlusNormal"/>
        <w:tabs>
          <w:tab w:val="clear" w:pos="708"/>
          <w:tab w:val="left" w:pos="709" w:leader="none"/>
        </w:tabs>
        <w:spacing w:lineRule="auto" w:line="240"/>
        <w:ind w:right="-2" w:hanging="0"/>
        <w:jc w:val="both"/>
        <w:rPr>
          <w:rFonts w:ascii="Times New Roman" w:hAnsi="Times New Roman"/>
          <w:b w:val="false"/>
          <w:b w:val="false"/>
          <w:bCs w:val="false"/>
          <w:sz w:val="27"/>
          <w:szCs w:val="27"/>
          <w:highlight w:val="white"/>
        </w:rPr>
      </w:pPr>
      <w:r>
        <w:rPr>
          <w:rFonts w:cs="Times New Roman" w:ascii="Times New Roman" w:hAnsi="Times New Roman"/>
          <w:b w:val="false"/>
          <w:bCs w:val="false"/>
          <w:sz w:val="27"/>
          <w:szCs w:val="27"/>
          <w:highlight w:val="white"/>
        </w:rPr>
        <w:tab/>
        <w:t>абзац первый пункта 42 изложить в следующей редакции:</w:t>
      </w:r>
    </w:p>
    <w:p>
      <w:pPr>
        <w:pStyle w:val="ConsPlusNormal"/>
        <w:spacing w:lineRule="auto" w:line="240" w:before="0" w:after="0"/>
        <w:ind w:firstLine="540"/>
        <w:jc w:val="both"/>
        <w:rPr>
          <w:rFonts w:ascii="Times New Roman" w:hAnsi="Times New Roman"/>
          <w:b w:val="false"/>
          <w:b w:val="false"/>
          <w:bCs w:val="false"/>
          <w:sz w:val="27"/>
          <w:szCs w:val="27"/>
          <w:highlight w:val="white"/>
        </w:rPr>
      </w:pPr>
      <w:r>
        <w:rPr>
          <w:rFonts w:ascii="Times New Roman" w:hAnsi="Times New Roman"/>
          <w:b w:val="false"/>
          <w:bCs w:val="false"/>
          <w:sz w:val="27"/>
          <w:szCs w:val="27"/>
          <w:highlight w:val="white"/>
        </w:rPr>
        <w:t>«</w:t>
      </w:r>
      <w:r>
        <w:rPr>
          <w:rFonts w:cs="Times New Roman" w:ascii="Times New Roman" w:hAnsi="Times New Roman"/>
          <w:b w:val="false"/>
          <w:bCs w:val="false"/>
          <w:sz w:val="27"/>
          <w:szCs w:val="27"/>
          <w:highlight w:val="white"/>
        </w:rPr>
        <w:t>Значение базового норматива затрат определяется и утверждается учредителем в отношении муниципальных бюджетных или автономных учреждений, главным распорядителем - в отношении муниципальных казенных учреждений (уточняется при необходимости при формировании обоснований бюджетных ассигнований местного бюджета на очередной финансовый год и плановый период), общей суммой, с выделением:»;</w:t>
      </w:r>
    </w:p>
    <w:p>
      <w:pPr>
        <w:pStyle w:val="ConsPlusNormal"/>
        <w:spacing w:lineRule="auto" w:line="240" w:before="0" w:after="0"/>
        <w:ind w:firstLine="540"/>
        <w:jc w:val="both"/>
        <w:rPr>
          <w:rFonts w:ascii="Times New Roman" w:hAnsi="Times New Roman"/>
          <w:b w:val="false"/>
          <w:b w:val="false"/>
          <w:bCs w:val="false"/>
          <w:sz w:val="27"/>
          <w:szCs w:val="27"/>
          <w:highlight w:val="white"/>
        </w:rPr>
      </w:pPr>
      <w:r>
        <w:rPr>
          <w:rFonts w:cs="Times New Roman" w:ascii="Times New Roman" w:hAnsi="Times New Roman"/>
          <w:b w:val="false"/>
          <w:bCs w:val="false"/>
          <w:sz w:val="27"/>
          <w:szCs w:val="27"/>
          <w:highlight w:val="white"/>
        </w:rPr>
        <w:t>абзац второй пункта 45 изложить в следующей редакции:</w:t>
      </w:r>
    </w:p>
    <w:p>
      <w:pPr>
        <w:pStyle w:val="ConsPlusNormal"/>
        <w:spacing w:lineRule="auto" w:line="240" w:before="0" w:after="0"/>
        <w:ind w:firstLine="540"/>
        <w:jc w:val="both"/>
        <w:rPr>
          <w:rFonts w:ascii="Times New Roman" w:hAnsi="Times New Roman"/>
          <w:b w:val="false"/>
          <w:b w:val="false"/>
          <w:bCs w:val="false"/>
          <w:sz w:val="27"/>
          <w:szCs w:val="27"/>
          <w:highlight w:val="white"/>
        </w:rPr>
      </w:pPr>
      <w:r>
        <w:rPr>
          <w:rFonts w:cs="Times New Roman" w:ascii="Times New Roman" w:hAnsi="Times New Roman"/>
          <w:b w:val="false"/>
          <w:bCs w:val="false"/>
          <w:sz w:val="27"/>
          <w:szCs w:val="27"/>
          <w:highlight w:val="white"/>
        </w:rPr>
        <w:t>«Значение территориального корректирующего коэффициента определяется и утверждается  учредителем в отношении муниципальных бюджетных или автономных учреждений, главным распорядителем в отношении казенных учреждений,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в соответствии с общими требованиями.»;</w:t>
      </w:r>
    </w:p>
    <w:p>
      <w:pPr>
        <w:pStyle w:val="ConsPlusNormal"/>
        <w:spacing w:lineRule="auto" w:line="240" w:before="0" w:after="0"/>
        <w:ind w:firstLine="540"/>
        <w:jc w:val="both"/>
        <w:rPr>
          <w:rFonts w:ascii="Times New Roman" w:hAnsi="Times New Roman"/>
          <w:b w:val="false"/>
          <w:b w:val="false"/>
          <w:bCs w:val="false"/>
          <w:sz w:val="27"/>
          <w:szCs w:val="27"/>
          <w:highlight w:val="white"/>
        </w:rPr>
      </w:pPr>
      <w:r>
        <w:rPr>
          <w:rFonts w:cs="Times New Roman" w:ascii="Times New Roman" w:hAnsi="Times New Roman"/>
          <w:b w:val="false"/>
          <w:bCs w:val="false"/>
          <w:sz w:val="27"/>
          <w:szCs w:val="27"/>
          <w:highlight w:val="white"/>
        </w:rPr>
        <w:t>пункт 46 изложить в следующей редакции:</w:t>
      </w:r>
    </w:p>
    <w:p>
      <w:pPr>
        <w:pStyle w:val="ConsPlusNormal"/>
        <w:spacing w:lineRule="auto" w:line="240" w:before="0" w:after="0"/>
        <w:ind w:firstLine="540"/>
        <w:jc w:val="both"/>
        <w:rPr>
          <w:rFonts w:ascii="Times New Roman" w:hAnsi="Times New Roman"/>
          <w:b w:val="false"/>
          <w:b w:val="false"/>
          <w:bCs w:val="false"/>
          <w:sz w:val="27"/>
          <w:szCs w:val="27"/>
          <w:highlight w:val="white"/>
        </w:rPr>
      </w:pPr>
      <w:r>
        <w:rPr>
          <w:rFonts w:cs="Times New Roman" w:ascii="Times New Roman" w:hAnsi="Times New Roman"/>
          <w:b w:val="false"/>
          <w:bCs w:val="false"/>
          <w:sz w:val="27"/>
          <w:szCs w:val="27"/>
          <w:highlight w:val="white"/>
        </w:rPr>
        <w:t xml:space="preserve"> </w:t>
      </w:r>
      <w:r>
        <w:rPr>
          <w:rFonts w:cs="Times New Roman" w:ascii="Times New Roman" w:hAnsi="Times New Roman"/>
          <w:b w:val="false"/>
          <w:bCs w:val="false"/>
          <w:sz w:val="27"/>
          <w:szCs w:val="27"/>
          <w:highlight w:val="white"/>
        </w:rPr>
        <w:t>«46. Отраслевой корректирующий коэффициент учитывает показатели отраслевой специфики, в том числе с учетом показателей качества муниципальной услуги, и определяется в соответствии с общими требованиями.</w:t>
      </w:r>
    </w:p>
    <w:p>
      <w:pPr>
        <w:pStyle w:val="ConsPlusNormal"/>
        <w:spacing w:lineRule="auto" w:line="240" w:before="0" w:after="0"/>
        <w:ind w:firstLine="540"/>
        <w:jc w:val="both"/>
        <w:rPr>
          <w:rFonts w:ascii="Times New Roman" w:hAnsi="Times New Roman"/>
          <w:b w:val="false"/>
          <w:b w:val="false"/>
          <w:bCs w:val="false"/>
          <w:sz w:val="27"/>
          <w:szCs w:val="27"/>
          <w:highlight w:val="white"/>
        </w:rPr>
      </w:pPr>
      <w:r>
        <w:rPr>
          <w:rFonts w:cs="Times New Roman" w:ascii="Times New Roman" w:hAnsi="Times New Roman"/>
          <w:b w:val="false"/>
          <w:bCs w:val="false"/>
          <w:sz w:val="27"/>
          <w:szCs w:val="27"/>
          <w:highlight w:val="white"/>
        </w:rPr>
        <w:t xml:space="preserve"> </w:t>
      </w:r>
      <w:r>
        <w:rPr>
          <w:rFonts w:cs="Times New Roman" w:ascii="Times New Roman" w:hAnsi="Times New Roman"/>
          <w:b w:val="false"/>
          <w:bCs w:val="false"/>
          <w:sz w:val="27"/>
          <w:szCs w:val="27"/>
          <w:highlight w:val="white"/>
          <w:shd w:fill="FFFF00" w:val="clear"/>
        </w:rPr>
        <w:t>Значение отраслевого корректирующего коэффициента определяется и утверждается учредителем в отношении муниципальных бюджетных или автономных учреждений, а также главным распорядителем в отношении казенных учреждений (уточняется при необходимости при формировании обоснований бюджетных ассигнований бюджета Уссурийского городского округа на очередной финансовый год и плановый период.»;</w:t>
      </w:r>
    </w:p>
    <w:p>
      <w:pPr>
        <w:pStyle w:val="ConsPlusNormal"/>
        <w:tabs>
          <w:tab w:val="clear" w:pos="708"/>
          <w:tab w:val="left" w:pos="709" w:leader="none"/>
        </w:tabs>
        <w:spacing w:lineRule="auto" w:line="240"/>
        <w:ind w:right="-2" w:hanging="0"/>
        <w:jc w:val="both"/>
        <w:rPr>
          <w:rFonts w:ascii="Times New Roman" w:hAnsi="Times New Roman"/>
          <w:b w:val="false"/>
          <w:b w:val="false"/>
          <w:bCs w:val="false"/>
          <w:sz w:val="27"/>
          <w:szCs w:val="27"/>
          <w:highlight w:val="white"/>
        </w:rPr>
      </w:pPr>
      <w:r>
        <w:rPr>
          <w:rFonts w:cs="Times New Roman" w:ascii="Times New Roman" w:hAnsi="Times New Roman"/>
          <w:b w:val="false"/>
          <w:bCs w:val="false"/>
          <w:sz w:val="27"/>
          <w:szCs w:val="27"/>
          <w:highlight w:val="white"/>
        </w:rPr>
        <w:tab/>
        <w:t>г) в приложении № 1 к Положению сноску &lt;*&gt; изложить в следующей редакции:</w:t>
      </w:r>
    </w:p>
    <w:p>
      <w:pPr>
        <w:pStyle w:val="Normal"/>
        <w:spacing w:lineRule="auto" w:line="240" w:before="0" w:after="0"/>
        <w:jc w:val="both"/>
        <w:rPr>
          <w:rFonts w:ascii="Times New Roman" w:hAnsi="Times New Roman"/>
          <w:b w:val="false"/>
          <w:b w:val="false"/>
          <w:bCs w:val="false"/>
          <w:sz w:val="27"/>
          <w:szCs w:val="27"/>
          <w:highlight w:val="white"/>
        </w:rPr>
      </w:pPr>
      <w:r>
        <w:rPr>
          <w:rFonts w:cs="Times New Roman" w:ascii="Times New Roman" w:hAnsi="Times New Roman"/>
          <w:b w:val="false"/>
          <w:bCs w:val="false"/>
          <w:sz w:val="27"/>
          <w:szCs w:val="27"/>
          <w:highlight w:val="white"/>
        </w:rPr>
        <w:tab/>
        <w:t>&lt;*&gt; заполняется в соответствии с показателями, характеризующими качество муниципальной услуги (работы), установленными в базовом (отраслевом) перечне. При отсутствии показателей, характеризующих качество муниципальной услуги (работы), в базовом (отраслевом) перечне либо в дополнение к ним главные распорядители, учредители имеют право устанавливать показатели, характеризующие качество муниципальной услуги (работы), самостоятельно.</w:t>
      </w:r>
    </w:p>
    <w:p>
      <w:pPr>
        <w:pStyle w:val="Normal"/>
        <w:widowControl w:val="false"/>
        <w:spacing w:lineRule="auto" w:line="240" w:before="0" w:after="0"/>
        <w:ind w:firstLine="709"/>
        <w:jc w:val="both"/>
        <w:rPr>
          <w:rFonts w:ascii="Times New Roman" w:hAnsi="Times New Roman"/>
          <w:b w:val="false"/>
          <w:b w:val="false"/>
          <w:bCs w:val="false"/>
          <w:sz w:val="27"/>
          <w:szCs w:val="27"/>
          <w:highlight w:val="none"/>
        </w:rPr>
      </w:pPr>
      <w:r>
        <w:rPr>
          <w:rFonts w:eastAsia="Times New Roman" w:cs="Times New Roman" w:ascii="Times New Roman" w:hAnsi="Times New Roman"/>
          <w:b w:val="false"/>
          <w:bCs w:val="false"/>
          <w:sz w:val="27"/>
          <w:szCs w:val="27"/>
          <w:lang w:eastAsia="ru-RU"/>
        </w:rPr>
        <w:t>2. Управлению культуры администрации Уссурийского городского округа (Тесленко) опубликовать настоящее постановление в средствах массовой информации.</w:t>
      </w:r>
    </w:p>
    <w:p>
      <w:pPr>
        <w:pStyle w:val="Normal"/>
        <w:widowControl w:val="false"/>
        <w:spacing w:lineRule="auto" w:line="240" w:before="0" w:after="0"/>
        <w:ind w:firstLine="720"/>
        <w:jc w:val="both"/>
        <w:rPr>
          <w:rFonts w:ascii="Times New Roman" w:hAnsi="Times New Roman"/>
          <w:b w:val="false"/>
          <w:b w:val="false"/>
          <w:bCs w:val="false"/>
          <w:sz w:val="27"/>
          <w:szCs w:val="27"/>
          <w:highlight w:val="none"/>
        </w:rPr>
      </w:pPr>
      <w:r>
        <w:rPr>
          <w:rFonts w:eastAsia="Times New Roman" w:cs="Times New Roman" w:ascii="Times New Roman" w:hAnsi="Times New Roman"/>
          <w:b w:val="false"/>
          <w:bCs w:val="false"/>
          <w:color w:val="0D0D0D"/>
          <w:sz w:val="27"/>
          <w:szCs w:val="27"/>
          <w:lang w:eastAsia="ru-RU"/>
        </w:rPr>
        <w:t>3. </w:t>
      </w:r>
      <w:r>
        <w:rPr>
          <w:rFonts w:eastAsia="Times New Roman" w:cs="Times New Roman" w:ascii="Times New Roman" w:hAnsi="Times New Roman"/>
          <w:b w:val="false"/>
          <w:bCs w:val="false"/>
          <w:color w:val="000000" w:themeColor="text1"/>
          <w:sz w:val="27"/>
          <w:szCs w:val="27"/>
          <w:lang w:eastAsia="ru-RU"/>
        </w:rPr>
        <w:t xml:space="preserve">Управлению </w:t>
      </w:r>
      <w:r>
        <w:rPr>
          <w:rFonts w:eastAsia="Times New Roman" w:cs="Times New Roman" w:ascii="Times New Roman" w:hAnsi="Times New Roman"/>
          <w:b w:val="false"/>
          <w:bCs w:val="false"/>
          <w:color w:val="000000"/>
          <w:sz w:val="27"/>
          <w:szCs w:val="27"/>
          <w:shd w:fill="F9FAFB" w:val="clear"/>
          <w:lang w:eastAsia="ru-RU"/>
        </w:rPr>
        <w:t xml:space="preserve">делами аппарата </w:t>
      </w:r>
      <w:r>
        <w:rPr>
          <w:rFonts w:eastAsia="Times New Roman" w:cs="Times New Roman" w:ascii="Times New Roman" w:hAnsi="Times New Roman"/>
          <w:b w:val="false"/>
          <w:bCs w:val="false"/>
          <w:color w:val="000000" w:themeColor="text1"/>
          <w:sz w:val="27"/>
          <w:szCs w:val="27"/>
          <w:lang w:eastAsia="ru-RU"/>
        </w:rPr>
        <w:t>администрации Уссурийского городского округа (Болтенко) разместить настоящее постановление на официальном сайте администрации Уссурийского городского округа.</w:t>
      </w:r>
    </w:p>
    <w:p>
      <w:pPr>
        <w:pStyle w:val="Normal"/>
        <w:numPr>
          <w:ilvl w:val="0"/>
          <w:numId w:val="0"/>
        </w:numPr>
        <w:spacing w:lineRule="auto" w:line="240" w:before="0" w:after="0"/>
        <w:ind w:left="0" w:firstLine="709"/>
        <w:jc w:val="both"/>
        <w:outlineLvl w:val="3"/>
        <w:rPr>
          <w:rFonts w:ascii="Times New Roman" w:hAnsi="Times New Roman" w:cs="Times New Roman"/>
          <w:b w:val="false"/>
          <w:b w:val="false"/>
          <w:bCs w:val="false"/>
          <w:sz w:val="27"/>
          <w:szCs w:val="27"/>
        </w:rPr>
      </w:pPr>
      <w:r>
        <w:rPr>
          <w:rFonts w:cs="Times New Roman" w:ascii="Times New Roman" w:hAnsi="Times New Roman"/>
          <w:b w:val="false"/>
          <w:bCs w:val="false"/>
          <w:sz w:val="27"/>
          <w:szCs w:val="27"/>
        </w:rPr>
      </w:r>
    </w:p>
    <w:p>
      <w:pPr>
        <w:pStyle w:val="ConsPlusNormal"/>
        <w:spacing w:lineRule="auto" w:line="240"/>
        <w:jc w:val="both"/>
        <w:rPr>
          <w:rFonts w:ascii="Times New Roman" w:hAnsi="Times New Roman" w:cs="Times New Roman"/>
          <w:b w:val="false"/>
          <w:b w:val="false"/>
          <w:bCs w:val="false"/>
          <w:sz w:val="27"/>
          <w:szCs w:val="27"/>
        </w:rPr>
      </w:pPr>
      <w:r>
        <w:rPr>
          <w:rFonts w:cs="Times New Roman" w:ascii="Times New Roman" w:hAnsi="Times New Roman"/>
          <w:b w:val="false"/>
          <w:bCs w:val="false"/>
          <w:sz w:val="27"/>
          <w:szCs w:val="27"/>
        </w:rPr>
      </w:r>
    </w:p>
    <w:p>
      <w:pPr>
        <w:pStyle w:val="ConsPlusNormal"/>
        <w:spacing w:lineRule="auto" w:line="240"/>
        <w:jc w:val="both"/>
        <w:rPr>
          <w:rFonts w:ascii="Times New Roman" w:hAnsi="Times New Roman" w:cs="Times New Roman"/>
          <w:b w:val="false"/>
          <w:b w:val="false"/>
          <w:bCs w:val="false"/>
          <w:sz w:val="27"/>
          <w:szCs w:val="27"/>
        </w:rPr>
      </w:pPr>
      <w:r>
        <w:rPr>
          <w:rFonts w:cs="Times New Roman" w:ascii="Times New Roman" w:hAnsi="Times New Roman"/>
          <w:b w:val="false"/>
          <w:bCs w:val="false"/>
          <w:sz w:val="27"/>
          <w:szCs w:val="27"/>
        </w:rPr>
      </w:r>
    </w:p>
    <w:p>
      <w:pPr>
        <w:pStyle w:val="ConsPlusNormal"/>
        <w:spacing w:lineRule="auto" w:line="240"/>
        <w:rPr>
          <w:rFonts w:ascii="Times New Roman" w:hAnsi="Times New Roman"/>
          <w:b w:val="false"/>
          <w:b w:val="false"/>
          <w:bCs w:val="false"/>
          <w:sz w:val="27"/>
          <w:szCs w:val="27"/>
        </w:rPr>
      </w:pPr>
      <w:r>
        <w:rPr>
          <w:rFonts w:cs="Times New Roman" w:ascii="Times New Roman" w:hAnsi="Times New Roman"/>
          <w:b w:val="false"/>
          <w:bCs w:val="false"/>
          <w:sz w:val="27"/>
          <w:szCs w:val="27"/>
        </w:rPr>
        <w:t xml:space="preserve">Глава </w:t>
      </w:r>
    </w:p>
    <w:p>
      <w:pPr>
        <w:pStyle w:val="ConsPlusNormal"/>
        <w:spacing w:lineRule="auto" w:line="240"/>
        <w:rPr>
          <w:rFonts w:ascii="Times New Roman" w:hAnsi="Times New Roman"/>
          <w:b w:val="false"/>
          <w:b w:val="false"/>
          <w:bCs w:val="false"/>
          <w:sz w:val="27"/>
          <w:szCs w:val="27"/>
        </w:rPr>
      </w:pPr>
      <w:r>
        <w:rPr>
          <w:rFonts w:cs="Times New Roman" w:ascii="Times New Roman" w:hAnsi="Times New Roman"/>
          <w:b w:val="false"/>
          <w:bCs w:val="false"/>
          <w:sz w:val="27"/>
          <w:szCs w:val="27"/>
        </w:rPr>
        <w:t xml:space="preserve">Уссурийского городского округа </w:t>
        <w:tab/>
        <w:tab/>
        <w:tab/>
        <w:tab/>
        <w:t xml:space="preserve">          </w:t>
        <w:tab/>
        <w:tab/>
        <w:t xml:space="preserve">     Е.Е. Корж</w:t>
      </w:r>
    </w:p>
    <w:p>
      <w:pPr>
        <w:pStyle w:val="Normal"/>
        <w:spacing w:lineRule="auto" w:line="240" w:before="0" w:after="0"/>
        <w:ind w:firstLine="540"/>
        <w:jc w:val="both"/>
        <w:rPr>
          <w:rFonts w:ascii="Times New Roman" w:hAnsi="Times New Roman"/>
          <w:b w:val="false"/>
          <w:b w:val="false"/>
          <w:bCs w:val="false"/>
          <w:sz w:val="27"/>
          <w:szCs w:val="27"/>
        </w:rPr>
      </w:pPr>
      <w:r>
        <w:rPr/>
      </w:r>
      <w:bookmarkStart w:id="0" w:name="Par0"/>
      <w:bookmarkStart w:id="1" w:name="Par0"/>
      <w:bookmarkEnd w:id="1"/>
    </w:p>
    <w:sectPr>
      <w:headerReference w:type="default" r:id="rId4"/>
      <w:type w:val="nextPage"/>
      <w:pgSz w:w="11906" w:h="16838"/>
      <w:pgMar w:left="1701" w:right="850" w:gutter="0" w:header="0" w:top="1134" w:footer="0" w:bottom="1134"/>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roman"/>
    <w:pitch w:val="variable"/>
  </w:font>
  <w:font w:name="Courier New">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3"/>
      <w:jc w:val="center"/>
      <w:rPr/>
    </w:pPr>
    <w:r>
      <w:rPr/>
    </w:r>
  </w:p>
  <w:p>
    <w:pPr>
      <w:pStyle w:val="Style23"/>
      <w:jc w:val="center"/>
      <w:rPr/>
    </w:pPr>
    <w:r>
      <w:rPr/>
    </w:r>
  </w:p>
  <w:p>
    <w:pPr>
      <w:pStyle w:val="Style23"/>
      <w:jc w:val="center"/>
      <w:rPr>
        <w:rFonts w:ascii="Times New Roman" w:hAnsi="Times New Roman"/>
        <w:sz w:val="28"/>
      </w:rPr>
    </w:pPr>
    <w:r>
      <w:rPr>
        <w:rFonts w:ascii="Times New Roman" w:hAnsi="Times New Roman"/>
        <w:sz w:val="28"/>
      </w:rPr>
      <w:t>2</w:t>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Arial" w:asciiTheme="minorHAnsi" w:cstheme="minorBidi" w:eastAsiaTheme="minorHAnsi" w:hAnsiTheme="minorHAnsi"/>
      <w:color w:val="auto"/>
      <w:kern w:val="0"/>
      <w:sz w:val="22"/>
      <w:szCs w:val="22"/>
      <w:lang w:val="ru-RU" w:eastAsia="en-US" w:bidi="ar-SA"/>
    </w:rPr>
  </w:style>
  <w:style w:type="paragraph" w:styleId="1">
    <w:name w:val="Heading 1"/>
    <w:basedOn w:val="Normal"/>
    <w:uiPriority w:val="9"/>
    <w:qFormat/>
    <w:pPr>
      <w:spacing w:lineRule="auto" w:line="240" w:beforeAutospacing="1" w:afterAutospacing="1"/>
      <w:outlineLvl w:val="0"/>
    </w:pPr>
    <w:rPr>
      <w:rFonts w:ascii="Times New Roman" w:hAnsi="Times New Roman" w:eastAsia="Times New Roman" w:cs="Times New Roman"/>
      <w:b/>
      <w:bCs/>
      <w:sz w:val="48"/>
      <w:szCs w:val="48"/>
      <w:lang w:eastAsia="ru-RU"/>
    </w:rPr>
  </w:style>
  <w:style w:type="paragraph" w:styleId="2">
    <w:name w:val="Heading 2"/>
    <w:basedOn w:val="Normal"/>
    <w:uiPriority w:val="9"/>
    <w:unhideWhenUsed/>
    <w:qFormat/>
    <w:pPr>
      <w:keepNext w:val="true"/>
      <w:keepLines/>
      <w:spacing w:before="360" w:after="200"/>
      <w:outlineLvl w:val="1"/>
    </w:pPr>
    <w:rPr>
      <w:rFonts w:ascii="Arial" w:hAnsi="Arial" w:eastAsia="Arial" w:cs="Arial"/>
      <w:sz w:val="34"/>
    </w:rPr>
  </w:style>
  <w:style w:type="paragraph" w:styleId="3">
    <w:name w:val="Heading 3"/>
    <w:basedOn w:val="Normal"/>
    <w:uiPriority w:val="9"/>
    <w:unhideWhenUsed/>
    <w:qFormat/>
    <w:pPr>
      <w:keepNext w:val="true"/>
      <w:keepLines/>
      <w:spacing w:before="320" w:after="200"/>
      <w:outlineLvl w:val="2"/>
    </w:pPr>
    <w:rPr>
      <w:rFonts w:ascii="Arial" w:hAnsi="Arial" w:eastAsia="Arial" w:cs="Arial"/>
      <w:sz w:val="30"/>
      <w:szCs w:val="30"/>
    </w:rPr>
  </w:style>
  <w:style w:type="paragraph" w:styleId="4">
    <w:name w:val="Heading 4"/>
    <w:basedOn w:val="Normal"/>
    <w:uiPriority w:val="9"/>
    <w:unhideWhenUsed/>
    <w:qFormat/>
    <w:pPr>
      <w:keepNext w:val="true"/>
      <w:keepLines/>
      <w:spacing w:before="320" w:after="200"/>
      <w:outlineLvl w:val="3"/>
    </w:pPr>
    <w:rPr>
      <w:rFonts w:ascii="Arial" w:hAnsi="Arial" w:eastAsia="Arial" w:cs="Arial"/>
      <w:b/>
      <w:bCs/>
      <w:sz w:val="26"/>
      <w:szCs w:val="26"/>
    </w:rPr>
  </w:style>
  <w:style w:type="paragraph" w:styleId="5">
    <w:name w:val="Heading 5"/>
    <w:basedOn w:val="Normal"/>
    <w:uiPriority w:val="9"/>
    <w:unhideWhenUsed/>
    <w:qFormat/>
    <w:pPr>
      <w:keepNext w:val="true"/>
      <w:keepLines/>
      <w:spacing w:before="320" w:after="200"/>
      <w:outlineLvl w:val="4"/>
    </w:pPr>
    <w:rPr>
      <w:rFonts w:ascii="Arial" w:hAnsi="Arial" w:eastAsia="Arial" w:cs="Arial"/>
      <w:b/>
      <w:bCs/>
      <w:sz w:val="24"/>
      <w:szCs w:val="24"/>
    </w:rPr>
  </w:style>
  <w:style w:type="paragraph" w:styleId="6">
    <w:name w:val="Heading 6"/>
    <w:basedOn w:val="Normal"/>
    <w:uiPriority w:val="9"/>
    <w:unhideWhenUsed/>
    <w:qFormat/>
    <w:pPr>
      <w:keepNext w:val="true"/>
      <w:keepLines/>
      <w:spacing w:before="320" w:after="200"/>
      <w:outlineLvl w:val="5"/>
    </w:pPr>
    <w:rPr>
      <w:rFonts w:ascii="Arial" w:hAnsi="Arial" w:eastAsia="Arial" w:cs="Arial"/>
      <w:b/>
      <w:bCs/>
      <w:sz w:val="22"/>
      <w:szCs w:val="22"/>
    </w:rPr>
  </w:style>
  <w:style w:type="paragraph" w:styleId="7">
    <w:name w:val="Heading 7"/>
    <w:basedOn w:val="Normal"/>
    <w:uiPriority w:val="9"/>
    <w:unhideWhenUsed/>
    <w:qFormat/>
    <w:pPr>
      <w:keepNext w:val="true"/>
      <w:keepLines/>
      <w:spacing w:before="320" w:after="200"/>
      <w:outlineLvl w:val="6"/>
    </w:pPr>
    <w:rPr>
      <w:rFonts w:ascii="Arial" w:hAnsi="Arial" w:eastAsia="Arial" w:cs="Arial"/>
      <w:b/>
      <w:bCs/>
      <w:i/>
      <w:iCs/>
      <w:sz w:val="22"/>
      <w:szCs w:val="22"/>
    </w:rPr>
  </w:style>
  <w:style w:type="paragraph" w:styleId="8">
    <w:name w:val="Heading 8"/>
    <w:basedOn w:val="Normal"/>
    <w:uiPriority w:val="9"/>
    <w:unhideWhenUsed/>
    <w:qFormat/>
    <w:pPr>
      <w:keepNext w:val="true"/>
      <w:keepLines/>
      <w:spacing w:before="320" w:after="200"/>
      <w:outlineLvl w:val="7"/>
    </w:pPr>
    <w:rPr>
      <w:rFonts w:ascii="Arial" w:hAnsi="Arial" w:eastAsia="Arial" w:cs="Arial"/>
      <w:i/>
      <w:iCs/>
      <w:sz w:val="22"/>
      <w:szCs w:val="22"/>
    </w:rPr>
  </w:style>
  <w:style w:type="paragraph" w:styleId="9">
    <w:name w:val="Heading 9"/>
    <w:basedOn w:val="Normal"/>
    <w:uiPriority w:val="9"/>
    <w:unhideWhenUsed/>
    <w:qFormat/>
    <w:pPr>
      <w:keepNext w:val="true"/>
      <w:keepLines/>
      <w:spacing w:before="320" w:after="200"/>
      <w:outlineLvl w:val="8"/>
    </w:pPr>
    <w:rPr>
      <w:rFonts w:ascii="Arial" w:hAnsi="Arial" w:eastAsia="Arial" w:cs="Arial"/>
      <w:i/>
      <w:iCs/>
      <w:sz w:val="21"/>
      <w:szCs w:val="21"/>
    </w:rPr>
  </w:style>
  <w:style w:type="character" w:styleId="Heading1Char">
    <w:name w:val="Heading 1 Char"/>
    <w:basedOn w:val="DefaultParagraphFont"/>
    <w:uiPriority w:val="9"/>
    <w:qFormat/>
    <w:rPr>
      <w:rFonts w:ascii="Arial" w:hAnsi="Arial" w:eastAsia="Arial" w:cs="Arial"/>
      <w:sz w:val="40"/>
      <w:szCs w:val="40"/>
    </w:rPr>
  </w:style>
  <w:style w:type="character" w:styleId="Heading2Char">
    <w:name w:val="Heading 2 Char"/>
    <w:basedOn w:val="DefaultParagraphFont"/>
    <w:uiPriority w:val="9"/>
    <w:qFormat/>
    <w:rPr>
      <w:rFonts w:ascii="Arial" w:hAnsi="Arial" w:eastAsia="Arial" w:cs="Arial"/>
      <w:sz w:val="34"/>
    </w:rPr>
  </w:style>
  <w:style w:type="character" w:styleId="Heading3Char">
    <w:name w:val="Heading 3 Char"/>
    <w:basedOn w:val="DefaultParagraphFont"/>
    <w:uiPriority w:val="9"/>
    <w:qFormat/>
    <w:rPr>
      <w:rFonts w:ascii="Arial" w:hAnsi="Arial" w:eastAsia="Arial" w:cs="Arial"/>
      <w:sz w:val="30"/>
      <w:szCs w:val="30"/>
    </w:rPr>
  </w:style>
  <w:style w:type="character" w:styleId="Heading4Char">
    <w:name w:val="Heading 4 Char"/>
    <w:basedOn w:val="DefaultParagraphFont"/>
    <w:uiPriority w:val="9"/>
    <w:qFormat/>
    <w:rPr>
      <w:rFonts w:ascii="Arial" w:hAnsi="Arial" w:eastAsia="Arial" w:cs="Arial"/>
      <w:b/>
      <w:bCs/>
      <w:sz w:val="26"/>
      <w:szCs w:val="26"/>
    </w:rPr>
  </w:style>
  <w:style w:type="character" w:styleId="Heading5Char">
    <w:name w:val="Heading 5 Char"/>
    <w:basedOn w:val="DefaultParagraphFont"/>
    <w:uiPriority w:val="9"/>
    <w:qFormat/>
    <w:rPr>
      <w:rFonts w:ascii="Arial" w:hAnsi="Arial" w:eastAsia="Arial" w:cs="Arial"/>
      <w:b/>
      <w:bCs/>
      <w:sz w:val="24"/>
      <w:szCs w:val="24"/>
    </w:rPr>
  </w:style>
  <w:style w:type="character" w:styleId="Heading6Char">
    <w:name w:val="Heading 6 Char"/>
    <w:basedOn w:val="DefaultParagraphFont"/>
    <w:uiPriority w:val="9"/>
    <w:qFormat/>
    <w:rPr>
      <w:rFonts w:ascii="Arial" w:hAnsi="Arial" w:eastAsia="Arial" w:cs="Arial"/>
      <w:b/>
      <w:bCs/>
      <w:sz w:val="22"/>
      <w:szCs w:val="22"/>
    </w:rPr>
  </w:style>
  <w:style w:type="character" w:styleId="Heading7Char">
    <w:name w:val="Heading 7 Char"/>
    <w:basedOn w:val="DefaultParagraphFont"/>
    <w:uiPriority w:val="9"/>
    <w:qFormat/>
    <w:rPr>
      <w:rFonts w:ascii="Arial" w:hAnsi="Arial" w:eastAsia="Arial" w:cs="Arial"/>
      <w:b/>
      <w:bCs/>
      <w:i/>
      <w:iCs/>
      <w:sz w:val="22"/>
      <w:szCs w:val="22"/>
    </w:rPr>
  </w:style>
  <w:style w:type="character" w:styleId="Heading8Char">
    <w:name w:val="Heading 8 Char"/>
    <w:basedOn w:val="DefaultParagraphFont"/>
    <w:uiPriority w:val="9"/>
    <w:qFormat/>
    <w:rPr>
      <w:rFonts w:ascii="Arial" w:hAnsi="Arial" w:eastAsia="Arial" w:cs="Arial"/>
      <w:i/>
      <w:iCs/>
      <w:sz w:val="22"/>
      <w:szCs w:val="22"/>
    </w:rPr>
  </w:style>
  <w:style w:type="character" w:styleId="Heading9Char">
    <w:name w:val="Heading 9 Char"/>
    <w:basedOn w:val="DefaultParagraphFont"/>
    <w:uiPriority w:val="9"/>
    <w:qFormat/>
    <w:rPr>
      <w:rFonts w:ascii="Arial" w:hAnsi="Arial" w:eastAsia="Arial" w:cs="Arial"/>
      <w:i/>
      <w:iCs/>
      <w:sz w:val="21"/>
      <w:szCs w:val="21"/>
    </w:rPr>
  </w:style>
  <w:style w:type="character" w:styleId="TitleChar">
    <w:name w:val="Title Char"/>
    <w:basedOn w:val="DefaultParagraphFont"/>
    <w:uiPriority w:val="10"/>
    <w:qFormat/>
    <w:rPr>
      <w:sz w:val="48"/>
      <w:szCs w:val="48"/>
    </w:rPr>
  </w:style>
  <w:style w:type="character" w:styleId="SubtitleChar">
    <w:name w:val="Subtitle Char"/>
    <w:basedOn w:val="DefaultParagraphFont"/>
    <w:uiPriority w:val="11"/>
    <w:qFormat/>
    <w:rPr>
      <w:sz w:val="24"/>
      <w:szCs w:val="24"/>
    </w:rPr>
  </w:style>
  <w:style w:type="character" w:styleId="QuoteChar">
    <w:name w:val="Quote Char"/>
    <w:uiPriority w:val="29"/>
    <w:qFormat/>
    <w:rPr>
      <w:i/>
    </w:rPr>
  </w:style>
  <w:style w:type="character" w:styleId="IntenseQuoteChar">
    <w:name w:val="Intense Quote Char"/>
    <w:uiPriority w:val="30"/>
    <w:qFormat/>
    <w:rPr>
      <w:i/>
    </w:rPr>
  </w:style>
  <w:style w:type="character" w:styleId="HeaderChar">
    <w:name w:val="Header Char"/>
    <w:basedOn w:val="DefaultParagraphFont"/>
    <w:uiPriority w:val="99"/>
    <w:qFormat/>
    <w:rPr/>
  </w:style>
  <w:style w:type="character" w:styleId="FooterChar">
    <w:name w:val="Footer Char"/>
    <w:basedOn w:val="DefaultParagraphFont"/>
    <w:uiPriority w:val="99"/>
    <w:qFormat/>
    <w:rPr/>
  </w:style>
  <w:style w:type="character" w:styleId="CaptionChar">
    <w:name w:val="Caption Char"/>
    <w:uiPriority w:val="99"/>
    <w:qFormat/>
    <w:rPr/>
  </w:style>
  <w:style w:type="character" w:styleId="FootnoteTextChar">
    <w:name w:val="Footnote Text Char"/>
    <w:uiPriority w:val="99"/>
    <w:qFormat/>
    <w:rPr>
      <w:sz w:val="18"/>
    </w:rPr>
  </w:style>
  <w:style w:type="character" w:styleId="Style5">
    <w:name w:val="Footnote Reference"/>
    <w:rPr>
      <w:vertAlign w:val="superscript"/>
    </w:rPr>
  </w:style>
  <w:style w:type="character" w:styleId="FootnoteCharacters">
    <w:name w:val="Footnote Characters"/>
    <w:uiPriority w:val="99"/>
    <w:unhideWhenUsed/>
    <w:qFormat/>
    <w:rPr>
      <w:vertAlign w:val="superscript"/>
    </w:rPr>
  </w:style>
  <w:style w:type="character" w:styleId="EndnoteTextChar">
    <w:name w:val="Endnote Text Char"/>
    <w:uiPriority w:val="99"/>
    <w:qFormat/>
    <w:rPr>
      <w:sz w:val="20"/>
    </w:rPr>
  </w:style>
  <w:style w:type="character" w:styleId="Style6">
    <w:name w:val="Endnote Reference"/>
    <w:rPr>
      <w:vertAlign w:val="superscript"/>
    </w:rPr>
  </w:style>
  <w:style w:type="character" w:styleId="EndnoteCharacters">
    <w:name w:val="Endnote Characters"/>
    <w:uiPriority w:val="99"/>
    <w:semiHidden/>
    <w:unhideWhenUsed/>
    <w:qFormat/>
    <w:rPr>
      <w:vertAlign w:val="superscript"/>
    </w:rPr>
  </w:style>
  <w:style w:type="character" w:styleId="DefaultParagraphFont" w:default="1">
    <w:name w:val="Default Paragraph Font"/>
    <w:uiPriority w:val="1"/>
    <w:semiHidden/>
    <w:unhideWhenUsed/>
    <w:qFormat/>
    <w:rPr/>
  </w:style>
  <w:style w:type="character" w:styleId="Style7">
    <w:name w:val="Hyperlink"/>
    <w:basedOn w:val="DefaultParagraphFont"/>
    <w:uiPriority w:val="99"/>
    <w:unhideWhenUsed/>
    <w:rPr>
      <w:color w:val="0000FF" w:themeColor="hyperlink"/>
      <w:u w:val="single"/>
    </w:rPr>
  </w:style>
  <w:style w:type="character" w:styleId="Style8" w:customStyle="1">
    <w:name w:val="Текст выноски Знак"/>
    <w:basedOn w:val="DefaultParagraphFont"/>
    <w:uiPriority w:val="99"/>
    <w:semiHidden/>
    <w:qFormat/>
    <w:rPr>
      <w:rFonts w:ascii="Tahoma" w:hAnsi="Tahoma" w:cs="Tahoma"/>
      <w:sz w:val="16"/>
      <w:szCs w:val="16"/>
    </w:rPr>
  </w:style>
  <w:style w:type="character" w:styleId="11" w:customStyle="1">
    <w:name w:val="Заголовок 1 Знак"/>
    <w:basedOn w:val="DefaultParagraphFont"/>
    <w:uiPriority w:val="9"/>
    <w:qFormat/>
    <w:rPr>
      <w:rFonts w:ascii="Times New Roman" w:hAnsi="Times New Roman" w:eastAsia="Times New Roman" w:cs="Times New Roman"/>
      <w:b/>
      <w:bCs/>
      <w:sz w:val="48"/>
      <w:szCs w:val="48"/>
      <w:lang w:eastAsia="ru-RU"/>
    </w:rPr>
  </w:style>
  <w:style w:type="character" w:styleId="Style9" w:customStyle="1">
    <w:name w:val="Верхний колонтитул Знак"/>
    <w:basedOn w:val="DefaultParagraphFont"/>
    <w:uiPriority w:val="99"/>
    <w:qFormat/>
    <w:rPr/>
  </w:style>
  <w:style w:type="character" w:styleId="Style10" w:customStyle="1">
    <w:name w:val="Нижний колонтитул Знак"/>
    <w:basedOn w:val="DefaultParagraphFont"/>
    <w:uiPriority w:val="99"/>
    <w:semiHidden/>
    <w:qFormat/>
    <w:rPr/>
  </w:style>
  <w:style w:type="paragraph" w:styleId="Style11">
    <w:name w:val="Заголовок"/>
    <w:basedOn w:val="Normal"/>
    <w:next w:val="Style12"/>
    <w:qFormat/>
    <w:pPr>
      <w:keepNext w:val="true"/>
      <w:spacing w:before="240" w:after="120"/>
    </w:pPr>
    <w:rPr>
      <w:rFonts w:ascii="Liberation Sans" w:hAnsi="Liberation Sans" w:eastAsia="Tahoma" w:cs="Noto Sans"/>
      <w:sz w:val="28"/>
      <w:szCs w:val="28"/>
    </w:rPr>
  </w:style>
  <w:style w:type="paragraph" w:styleId="Style12">
    <w:name w:val="Body Text"/>
    <w:basedOn w:val="Normal"/>
    <w:pPr>
      <w:spacing w:lineRule="auto" w:line="276" w:before="0" w:after="140"/>
    </w:pPr>
    <w:rPr/>
  </w:style>
  <w:style w:type="paragraph" w:styleId="Style13">
    <w:name w:val="List"/>
    <w:basedOn w:val="Style12"/>
    <w:pPr/>
    <w:rPr>
      <w:rFonts w:cs="Noto Sans"/>
    </w:rPr>
  </w:style>
  <w:style w:type="paragraph" w:styleId="Style14">
    <w:name w:val="Caption"/>
    <w:basedOn w:val="Normal"/>
    <w:qFormat/>
    <w:pPr>
      <w:suppressLineNumbers/>
      <w:spacing w:before="120" w:after="120"/>
    </w:pPr>
    <w:rPr>
      <w:rFonts w:cs="Noto Sans"/>
      <w:i/>
      <w:iCs/>
      <w:sz w:val="24"/>
      <w:szCs w:val="24"/>
    </w:rPr>
  </w:style>
  <w:style w:type="paragraph" w:styleId="Style15">
    <w:name w:val="Указатель"/>
    <w:basedOn w:val="Normal"/>
    <w:qFormat/>
    <w:pPr>
      <w:suppressLineNumbers/>
    </w:pPr>
    <w:rPr>
      <w:rFonts w:cs="Noto Sans"/>
    </w:rPr>
  </w:style>
  <w:style w:type="paragraph" w:styleId="ListParagraph">
    <w:name w:val="List Paragraph"/>
    <w:basedOn w:val="Normal"/>
    <w:uiPriority w:val="34"/>
    <w:qFormat/>
    <w:pPr>
      <w:spacing w:before="0" w:after="0"/>
      <w:ind w:left="720" w:hanging="0"/>
      <w:contextualSpacing/>
    </w:pPr>
    <w:rPr/>
  </w:style>
  <w:style w:type="paragraph" w:styleId="NoSpacing">
    <w:name w:val="No Spacing"/>
    <w:uiPriority w:val="1"/>
    <w:qFormat/>
    <w:pPr>
      <w:widowControl/>
      <w:suppressAutoHyphens w:val="true"/>
      <w:bidi w:val="0"/>
      <w:spacing w:lineRule="auto" w:line="240" w:before="0" w:after="0"/>
      <w:jc w:val="left"/>
    </w:pPr>
    <w:rPr>
      <w:rFonts w:ascii="Calibri" w:hAnsi="Calibri" w:eastAsia="Calibri" w:cs="Arial" w:asciiTheme="minorHAnsi" w:cstheme="minorBidi" w:eastAsiaTheme="minorHAnsi" w:hAnsiTheme="minorHAnsi"/>
      <w:color w:val="auto"/>
      <w:kern w:val="0"/>
      <w:sz w:val="22"/>
      <w:szCs w:val="22"/>
      <w:lang w:val="ru-RU" w:eastAsia="en-US" w:bidi="ar-SA"/>
    </w:rPr>
  </w:style>
  <w:style w:type="paragraph" w:styleId="Style16">
    <w:name w:val="Title"/>
    <w:basedOn w:val="Normal"/>
    <w:uiPriority w:val="10"/>
    <w:qFormat/>
    <w:pPr>
      <w:spacing w:before="300" w:after="200"/>
      <w:contextualSpacing/>
    </w:pPr>
    <w:rPr>
      <w:sz w:val="48"/>
      <w:szCs w:val="48"/>
    </w:rPr>
  </w:style>
  <w:style w:type="paragraph" w:styleId="Style17">
    <w:name w:val="Subtitle"/>
    <w:basedOn w:val="Normal"/>
    <w:uiPriority w:val="11"/>
    <w:qFormat/>
    <w:pPr>
      <w:spacing w:before="200" w:after="200"/>
    </w:pPr>
    <w:rPr>
      <w:sz w:val="24"/>
      <w:szCs w:val="24"/>
    </w:rPr>
  </w:style>
  <w:style w:type="paragraph" w:styleId="Quote">
    <w:name w:val="Quote"/>
    <w:basedOn w:val="Normal"/>
    <w:uiPriority w:val="29"/>
    <w:qFormat/>
    <w:pPr>
      <w:ind w:left="720" w:right="720" w:hanging="0"/>
    </w:pPr>
    <w:rPr>
      <w:i/>
    </w:rPr>
  </w:style>
  <w:style w:type="paragraph" w:styleId="IntenseQuote">
    <w:name w:val="Intense Quote"/>
    <w:basedOn w:val="Normal"/>
    <w:uiPriority w:val="30"/>
    <w:qFormat/>
    <w:pPr>
      <w:pBdr>
        <w:top w:val="single" w:sz="4" w:space="5" w:color="FFFFFF"/>
        <w:left w:val="single" w:sz="4" w:space="10" w:color="FFFFFF"/>
        <w:bottom w:val="single" w:sz="4" w:space="5" w:color="FFFFFF"/>
        <w:right w:val="single" w:sz="4" w:space="10" w:color="FFFFFF"/>
      </w:pBdr>
      <w:shd w:val="clear" w:color="auto" w:fill="F2F2F2"/>
      <w:spacing w:before="0" w:after="0"/>
      <w:ind w:left="720" w:right="720" w:hanging="0"/>
    </w:pPr>
    <w:rPr>
      <w:i/>
    </w:rPr>
  </w:style>
  <w:style w:type="paragraph" w:styleId="Style18">
    <w:name w:val="Footnote Text"/>
    <w:basedOn w:val="Normal"/>
    <w:uiPriority w:val="99"/>
    <w:semiHidden/>
    <w:unhideWhenUsed/>
    <w:pPr>
      <w:spacing w:lineRule="auto" w:line="240" w:before="0" w:after="40"/>
    </w:pPr>
    <w:rPr>
      <w:sz w:val="18"/>
    </w:rPr>
  </w:style>
  <w:style w:type="paragraph" w:styleId="Style19">
    <w:name w:val="Endnote Text"/>
    <w:basedOn w:val="Normal"/>
    <w:uiPriority w:val="99"/>
    <w:semiHidden/>
    <w:unhideWhenUsed/>
    <w:pPr>
      <w:spacing w:lineRule="auto" w:line="240" w:before="0" w:after="0"/>
    </w:pPr>
    <w:rPr>
      <w:sz w:val="20"/>
    </w:rPr>
  </w:style>
  <w:style w:type="paragraph" w:styleId="12">
    <w:name w:val="TOC 1"/>
    <w:basedOn w:val="Normal"/>
    <w:uiPriority w:val="39"/>
    <w:unhideWhenUsed/>
    <w:pPr>
      <w:spacing w:before="0" w:after="57"/>
      <w:ind w:left="0" w:right="0" w:hanging="0"/>
    </w:pPr>
    <w:rPr/>
  </w:style>
  <w:style w:type="paragraph" w:styleId="21">
    <w:name w:val="TOC 2"/>
    <w:basedOn w:val="Normal"/>
    <w:uiPriority w:val="39"/>
    <w:unhideWhenUsed/>
    <w:pPr>
      <w:spacing w:before="0" w:after="57"/>
      <w:ind w:left="283" w:right="0" w:hanging="0"/>
    </w:pPr>
    <w:rPr/>
  </w:style>
  <w:style w:type="paragraph" w:styleId="31">
    <w:name w:val="TOC 3"/>
    <w:basedOn w:val="Normal"/>
    <w:uiPriority w:val="39"/>
    <w:unhideWhenUsed/>
    <w:pPr>
      <w:spacing w:before="0" w:after="57"/>
      <w:ind w:left="567" w:right="0" w:hanging="0"/>
    </w:pPr>
    <w:rPr/>
  </w:style>
  <w:style w:type="paragraph" w:styleId="41">
    <w:name w:val="TOC 4"/>
    <w:basedOn w:val="Normal"/>
    <w:uiPriority w:val="39"/>
    <w:unhideWhenUsed/>
    <w:pPr>
      <w:spacing w:before="0" w:after="57"/>
      <w:ind w:left="850" w:right="0" w:hanging="0"/>
    </w:pPr>
    <w:rPr/>
  </w:style>
  <w:style w:type="paragraph" w:styleId="51">
    <w:name w:val="TOC 5"/>
    <w:basedOn w:val="Normal"/>
    <w:uiPriority w:val="39"/>
    <w:unhideWhenUsed/>
    <w:pPr>
      <w:spacing w:before="0" w:after="57"/>
      <w:ind w:left="1134" w:right="0" w:hanging="0"/>
    </w:pPr>
    <w:rPr/>
  </w:style>
  <w:style w:type="paragraph" w:styleId="61">
    <w:name w:val="TOC 6"/>
    <w:basedOn w:val="Normal"/>
    <w:uiPriority w:val="39"/>
    <w:unhideWhenUsed/>
    <w:pPr>
      <w:spacing w:before="0" w:after="57"/>
      <w:ind w:left="1417" w:right="0" w:hanging="0"/>
    </w:pPr>
    <w:rPr/>
  </w:style>
  <w:style w:type="paragraph" w:styleId="71">
    <w:name w:val="TOC 7"/>
    <w:basedOn w:val="Normal"/>
    <w:uiPriority w:val="39"/>
    <w:unhideWhenUsed/>
    <w:pPr>
      <w:spacing w:before="0" w:after="57"/>
      <w:ind w:left="1701" w:right="0" w:hanging="0"/>
    </w:pPr>
    <w:rPr/>
  </w:style>
  <w:style w:type="paragraph" w:styleId="81">
    <w:name w:val="TOC 8"/>
    <w:basedOn w:val="Normal"/>
    <w:uiPriority w:val="39"/>
    <w:unhideWhenUsed/>
    <w:pPr>
      <w:spacing w:before="0" w:after="57"/>
      <w:ind w:left="1984" w:right="0" w:hanging="0"/>
    </w:pPr>
    <w:rPr/>
  </w:style>
  <w:style w:type="paragraph" w:styleId="91">
    <w:name w:val="TOC 9"/>
    <w:basedOn w:val="Normal"/>
    <w:uiPriority w:val="39"/>
    <w:unhideWhenUsed/>
    <w:pPr>
      <w:spacing w:before="0" w:after="57"/>
      <w:ind w:left="2268" w:right="0" w:hanging="0"/>
    </w:pPr>
    <w:rPr/>
  </w:style>
  <w:style w:type="paragraph" w:styleId="Style20">
    <w:name w:val="Index Heading"/>
    <w:basedOn w:val="Style11"/>
    <w:pPr/>
    <w:rPr/>
  </w:style>
  <w:style w:type="paragraph" w:styleId="Style21">
    <w:name w:val="TOC Heading"/>
    <w:uiPriority w:val="39"/>
    <w:unhideWhenUsed/>
    <w:pPr>
      <w:widowControl/>
      <w:suppressAutoHyphens w:val="true"/>
      <w:bidi w:val="0"/>
      <w:spacing w:before="0" w:after="0"/>
      <w:jc w:val="left"/>
    </w:pPr>
    <w:rPr>
      <w:rFonts w:ascii="Calibri" w:hAnsi="Calibri" w:eastAsia="Calibri" w:cs="Arial" w:asciiTheme="minorHAnsi" w:cstheme="minorBidi" w:eastAsiaTheme="minorHAnsi" w:hAnsiTheme="minorHAnsi"/>
      <w:color w:val="auto"/>
      <w:kern w:val="0"/>
      <w:sz w:val="22"/>
      <w:szCs w:val="22"/>
      <w:lang w:val="ru-RU" w:eastAsia="en-US" w:bidi="ar-SA"/>
    </w:rPr>
  </w:style>
  <w:style w:type="paragraph" w:styleId="Tableoffigures">
    <w:name w:val="table of figures"/>
    <w:basedOn w:val="Normal"/>
    <w:uiPriority w:val="99"/>
    <w:unhideWhenUsed/>
    <w:qFormat/>
    <w:pPr>
      <w:spacing w:before="0" w:afterAutospacing="0" w:after="0"/>
    </w:pPr>
    <w:rPr/>
  </w:style>
  <w:style w:type="paragraph" w:styleId="ConsPlusNormal" w:customStyle="1">
    <w:name w:val="ConsPlusNormal"/>
    <w:qFormat/>
    <w:pPr>
      <w:widowControl w:val="false"/>
      <w:suppressAutoHyphens w:val="true"/>
      <w:bidi w:val="0"/>
      <w:spacing w:lineRule="auto" w:line="240" w:before="0" w:after="0"/>
      <w:jc w:val="left"/>
    </w:pPr>
    <w:rPr>
      <w:rFonts w:ascii="Calibri" w:hAnsi="Calibri" w:eastAsia="Times New Roman" w:cs="Calibri" w:asciiTheme="minorHAnsi" w:hAnsiTheme="minorHAnsi"/>
      <w:color w:val="auto"/>
      <w:kern w:val="0"/>
      <w:sz w:val="22"/>
      <w:szCs w:val="20"/>
      <w:lang w:val="ru-RU" w:eastAsia="ru-RU" w:bidi="ar-SA"/>
    </w:rPr>
  </w:style>
  <w:style w:type="paragraph" w:styleId="ConsPlusNonformat" w:customStyle="1">
    <w:name w:val="ConsPlusNonformat"/>
    <w:qFormat/>
    <w:pPr>
      <w:widowControl w:val="false"/>
      <w:suppressAutoHyphens w:val="true"/>
      <w:bidi w:val="0"/>
      <w:spacing w:lineRule="auto" w:line="240" w:before="0" w:after="0"/>
      <w:jc w:val="left"/>
    </w:pPr>
    <w:rPr>
      <w:rFonts w:ascii="Courier New" w:hAnsi="Courier New" w:eastAsia="Times New Roman" w:cs="Courier New"/>
      <w:color w:val="auto"/>
      <w:kern w:val="0"/>
      <w:sz w:val="20"/>
      <w:szCs w:val="20"/>
      <w:lang w:val="ru-RU" w:eastAsia="ru-RU" w:bidi="ar-SA"/>
    </w:rPr>
  </w:style>
  <w:style w:type="paragraph" w:styleId="ConsPlusTitle" w:customStyle="1">
    <w:name w:val="ConsPlusTitle"/>
    <w:qFormat/>
    <w:pPr>
      <w:widowControl w:val="false"/>
      <w:suppressAutoHyphens w:val="true"/>
      <w:bidi w:val="0"/>
      <w:spacing w:lineRule="auto" w:line="240" w:before="0" w:after="0"/>
      <w:jc w:val="left"/>
    </w:pPr>
    <w:rPr>
      <w:rFonts w:ascii="Calibri" w:hAnsi="Calibri" w:eastAsia="Times New Roman" w:cs="Calibri" w:asciiTheme="minorHAnsi" w:hAnsiTheme="minorHAnsi"/>
      <w:b/>
      <w:color w:val="auto"/>
      <w:kern w:val="0"/>
      <w:sz w:val="22"/>
      <w:szCs w:val="20"/>
      <w:lang w:val="ru-RU" w:eastAsia="ru-RU" w:bidi="ar-SA"/>
    </w:rPr>
  </w:style>
  <w:style w:type="paragraph" w:styleId="ConsPlusTitlePage" w:customStyle="1">
    <w:name w:val="ConsPlusTitlePage"/>
    <w:qFormat/>
    <w:pPr>
      <w:widowControl w:val="false"/>
      <w:suppressAutoHyphens w:val="true"/>
      <w:bidi w:val="0"/>
      <w:spacing w:lineRule="auto" w:line="240" w:before="0" w:after="0"/>
      <w:jc w:val="left"/>
    </w:pPr>
    <w:rPr>
      <w:rFonts w:ascii="Tahoma" w:hAnsi="Tahoma" w:eastAsia="Times New Roman" w:cs="Tahoma"/>
      <w:color w:val="auto"/>
      <w:kern w:val="0"/>
      <w:sz w:val="20"/>
      <w:szCs w:val="20"/>
      <w:lang w:val="ru-RU" w:eastAsia="ru-RU" w:bidi="ar-SA"/>
    </w:rPr>
  </w:style>
  <w:style w:type="paragraph" w:styleId="BalloonText">
    <w:name w:val="Balloon Text"/>
    <w:basedOn w:val="Normal"/>
    <w:uiPriority w:val="99"/>
    <w:semiHidden/>
    <w:unhideWhenUsed/>
    <w:qFormat/>
    <w:pPr>
      <w:spacing w:lineRule="auto" w:line="240" w:before="0" w:after="0"/>
    </w:pPr>
    <w:rPr>
      <w:rFonts w:ascii="Tahoma" w:hAnsi="Tahoma" w:cs="Tahoma"/>
      <w:sz w:val="16"/>
      <w:szCs w:val="16"/>
    </w:rPr>
  </w:style>
  <w:style w:type="paragraph" w:styleId="NormalWeb">
    <w:name w:val="Normal (Web)"/>
    <w:basedOn w:val="Normal"/>
    <w:uiPriority w:val="99"/>
    <w:semiHidden/>
    <w:unhideWhenUsed/>
    <w:qFormat/>
    <w:pPr>
      <w:spacing w:lineRule="auto" w:line="240" w:beforeAutospacing="1" w:afterAutospacing="1"/>
    </w:pPr>
    <w:rPr>
      <w:rFonts w:ascii="Times New Roman" w:hAnsi="Times New Roman" w:eastAsia="Times New Roman" w:cs="Times New Roman"/>
      <w:sz w:val="24"/>
      <w:szCs w:val="24"/>
      <w:lang w:eastAsia="ru-RU"/>
    </w:rPr>
  </w:style>
  <w:style w:type="paragraph" w:styleId="Style22">
    <w:name w:val="Колонтитул"/>
    <w:basedOn w:val="Normal"/>
    <w:qFormat/>
    <w:pPr/>
    <w:rPr/>
  </w:style>
  <w:style w:type="paragraph" w:styleId="Style23">
    <w:name w:val="Header"/>
    <w:basedOn w:val="Normal"/>
    <w:uiPriority w:val="99"/>
    <w:unhideWhenUsed/>
    <w:pPr>
      <w:tabs>
        <w:tab w:val="clear" w:pos="708"/>
        <w:tab w:val="center" w:pos="4677" w:leader="none"/>
        <w:tab w:val="right" w:pos="9355" w:leader="none"/>
      </w:tabs>
      <w:spacing w:lineRule="auto" w:line="240" w:before="0" w:after="0"/>
    </w:pPr>
    <w:rPr/>
  </w:style>
  <w:style w:type="paragraph" w:styleId="Style24">
    <w:name w:val="Footer"/>
    <w:basedOn w:val="Normal"/>
    <w:uiPriority w:val="99"/>
    <w:semiHidden/>
    <w:unhideWhenUsed/>
    <w:pPr>
      <w:tabs>
        <w:tab w:val="clear" w:pos="708"/>
        <w:tab w:val="center" w:pos="4677" w:leader="none"/>
        <w:tab w:val="right" w:pos="9355" w:leader="none"/>
      </w:tabs>
      <w:spacing w:lineRule="auto" w:line="240" w:before="0" w:after="0"/>
    </w:pPr>
    <w:rPr/>
  </w:style>
  <w:style w:type="numbering" w:styleId="NoList" w:default="1">
    <w:name w:val="No List"/>
    <w:uiPriority w:val="99"/>
    <w:semiHidden/>
    <w:unhideWhenUsed/>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wmf"/><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52308D-A128-4FB9-822C-9A4B24803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Application>LibreOffice/7.4.2.3$Linux_X86_64 LibreOffice_project/40$Build-3</Application>
  <AppVersion>15.0000</AppVersion>
  <Pages>5</Pages>
  <Words>1214</Words>
  <Characters>8824</Characters>
  <CharactersWithSpaces>10047</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2015-11-06T08:28:00Z</dcterms:created>
  <dc:creator>210b</dc:creator>
  <dc:description/>
  <dc:language>ru-RU</dc:language>
  <cp:lastModifiedBy/>
  <dcterms:modified xsi:type="dcterms:W3CDTF">2024-05-28T14:42:31Z</dcterms:modified>
  <cp:revision>54</cp:revision>
  <dc:subject/>
  <dc:title/>
</cp:coreProperties>
</file>

<file path=docProps/custom.xml><?xml version="1.0" encoding="utf-8"?>
<Properties xmlns="http://schemas.openxmlformats.org/officeDocument/2006/custom-properties" xmlns:vt="http://schemas.openxmlformats.org/officeDocument/2006/docPropsVTypes"/>
</file>