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2"/>
        <w:tblW w:w="5000" w:type="pct"/>
        <w:tblLayout w:type="fixed"/>
        <w:tblCellMar>
          <w:left w:w="0" w:type="dxa"/>
          <w:right w:w="0" w:type="dxa"/>
        </w:tblCellMar>
        <w:tblLook w:val="01E0"/>
      </w:tblPr>
      <w:tblGrid>
        <w:gridCol w:w="9354"/>
      </w:tblGrid>
      <w:tr w:rsidR="00D561B2" w:rsidRPr="007632D7" w:rsidTr="00D561B2">
        <w:trPr>
          <w:trHeight w:val="964"/>
        </w:trPr>
        <w:tc>
          <w:tcPr>
            <w:tcW w:w="9356" w:type="dxa"/>
          </w:tcPr>
          <w:p w:rsidR="00D561B2" w:rsidRPr="007632D7" w:rsidRDefault="00480510" w:rsidP="003A7A6B">
            <w:pPr>
              <w:jc w:val="center"/>
              <w:rPr>
                <w:b/>
              </w:rPr>
            </w:pPr>
            <w:bookmarkStart w:id="0" w:name="_GoBack"/>
            <w:bookmarkEnd w:id="0"/>
            <w:r>
              <w:rPr>
                <w:noProof/>
              </w:rPr>
              <w:drawing>
                <wp:inline distT="0" distB="0" distL="0" distR="0">
                  <wp:extent cx="495300" cy="619125"/>
                  <wp:effectExtent l="0" t="0" r="0" b="9525"/>
                  <wp:docPr id="1" name="Рисунок 1" descr="111g2060_ussuriysk_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11g2060_ussuriysk_city"/>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5300" cy="619125"/>
                          </a:xfrm>
                          <a:prstGeom prst="rect">
                            <a:avLst/>
                          </a:prstGeom>
                          <a:noFill/>
                          <a:ln>
                            <a:noFill/>
                          </a:ln>
                        </pic:spPr>
                      </pic:pic>
                    </a:graphicData>
                  </a:graphic>
                </wp:inline>
              </w:drawing>
            </w:r>
          </w:p>
        </w:tc>
      </w:tr>
      <w:tr w:rsidR="00D561B2" w:rsidRPr="009F196C" w:rsidTr="00D561B2">
        <w:trPr>
          <w:cantSplit/>
          <w:trHeight w:val="1251"/>
        </w:trPr>
        <w:tc>
          <w:tcPr>
            <w:tcW w:w="9356" w:type="dxa"/>
            <w:vAlign w:val="center"/>
          </w:tcPr>
          <w:p w:rsidR="00D561B2" w:rsidRPr="00334719" w:rsidRDefault="002F1BC5" w:rsidP="003A7A6B">
            <w:pPr>
              <w:ind w:right="-1"/>
              <w:jc w:val="center"/>
              <w:rPr>
                <w:b/>
                <w:caps/>
                <w:sz w:val="28"/>
                <w:szCs w:val="28"/>
              </w:rPr>
            </w:pPr>
            <w:r>
              <w:rPr>
                <w:b/>
                <w:caps/>
                <w:sz w:val="28"/>
                <w:szCs w:val="28"/>
              </w:rPr>
              <w:t>АДМИНИСТРАЦИЯ</w:t>
            </w:r>
          </w:p>
          <w:p w:rsidR="00D561B2" w:rsidRDefault="00D561B2" w:rsidP="003A7A6B">
            <w:pPr>
              <w:jc w:val="center"/>
              <w:rPr>
                <w:b/>
                <w:caps/>
                <w:sz w:val="28"/>
                <w:szCs w:val="28"/>
              </w:rPr>
            </w:pPr>
            <w:r w:rsidRPr="00334719">
              <w:rPr>
                <w:b/>
                <w:caps/>
                <w:sz w:val="28"/>
                <w:szCs w:val="28"/>
              </w:rPr>
              <w:t>Уссурийского городского округа</w:t>
            </w:r>
          </w:p>
          <w:p w:rsidR="002F1BC5" w:rsidRPr="00334719" w:rsidRDefault="002F1BC5" w:rsidP="003A7A6B">
            <w:pPr>
              <w:jc w:val="center"/>
              <w:rPr>
                <w:b/>
                <w:caps/>
                <w:sz w:val="28"/>
                <w:szCs w:val="28"/>
              </w:rPr>
            </w:pPr>
            <w:r>
              <w:rPr>
                <w:b/>
                <w:caps/>
                <w:sz w:val="28"/>
                <w:szCs w:val="28"/>
              </w:rPr>
              <w:t>ПРИМОРСКОГО КРАЯ</w:t>
            </w:r>
          </w:p>
          <w:p w:rsidR="00D561B2" w:rsidRPr="00334719" w:rsidRDefault="00D561B2" w:rsidP="003A7A6B">
            <w:pPr>
              <w:spacing w:line="360" w:lineRule="auto"/>
              <w:ind w:right="-1"/>
              <w:jc w:val="center"/>
              <w:rPr>
                <w:b/>
                <w:sz w:val="28"/>
                <w:szCs w:val="28"/>
              </w:rPr>
            </w:pPr>
          </w:p>
          <w:p w:rsidR="00D561B2" w:rsidRPr="000200A0" w:rsidRDefault="000200A0" w:rsidP="003A7A6B">
            <w:pPr>
              <w:jc w:val="center"/>
              <w:rPr>
                <w:caps/>
                <w:sz w:val="28"/>
                <w:szCs w:val="28"/>
              </w:rPr>
            </w:pPr>
            <w:r>
              <w:rPr>
                <w:caps/>
                <w:sz w:val="28"/>
                <w:szCs w:val="28"/>
              </w:rPr>
              <w:t>Постановление</w:t>
            </w:r>
          </w:p>
        </w:tc>
      </w:tr>
      <w:tr w:rsidR="00D561B2" w:rsidTr="00D561B2">
        <w:trPr>
          <w:cantSplit/>
          <w:trHeight w:val="709"/>
        </w:trPr>
        <w:tc>
          <w:tcPr>
            <w:tcW w:w="9356" w:type="dxa"/>
          </w:tcPr>
          <w:tbl>
            <w:tblPr>
              <w:tblW w:w="9214" w:type="dxa"/>
              <w:tblLayout w:type="fixed"/>
              <w:tblLook w:val="01E0"/>
            </w:tblPr>
            <w:tblGrid>
              <w:gridCol w:w="2410"/>
              <w:gridCol w:w="5245"/>
              <w:gridCol w:w="1559"/>
            </w:tblGrid>
            <w:tr w:rsidR="00D561B2" w:rsidRPr="00334719" w:rsidTr="00D561B2">
              <w:trPr>
                <w:trHeight w:val="567"/>
              </w:trPr>
              <w:tc>
                <w:tcPr>
                  <w:tcW w:w="2410" w:type="dxa"/>
                  <w:tcBorders>
                    <w:bottom w:val="single" w:sz="4" w:space="0" w:color="auto"/>
                  </w:tcBorders>
                </w:tcPr>
                <w:p w:rsidR="00D561B2" w:rsidRPr="00334719" w:rsidRDefault="0090438E" w:rsidP="00D561B2">
                  <w:pPr>
                    <w:framePr w:hSpace="180" w:wrap="around" w:vAnchor="text" w:hAnchor="margin" w:y="2"/>
                    <w:jc w:val="center"/>
                    <w:rPr>
                      <w:sz w:val="28"/>
                      <w:szCs w:val="28"/>
                    </w:rPr>
                  </w:pPr>
                  <w:r w:rsidRPr="00AA7993">
                    <w:rPr>
                      <w:color w:val="FFFFFF" w:themeColor="background1"/>
                      <w:sz w:val="28"/>
                      <w:szCs w:val="28"/>
                    </w:rPr>
                    <w:t>$</w:t>
                  </w:r>
                  <w:proofErr w:type="spellStart"/>
                  <w:r w:rsidRPr="00AA7993">
                    <w:rPr>
                      <w:color w:val="FFFFFF" w:themeColor="background1"/>
                      <w:sz w:val="28"/>
                      <w:szCs w:val="28"/>
                    </w:rPr>
                    <w:t>docdate$</w:t>
                  </w:r>
                  <w:proofErr w:type="spellEnd"/>
                </w:p>
              </w:tc>
              <w:tc>
                <w:tcPr>
                  <w:tcW w:w="5245" w:type="dxa"/>
                  <w:tcBorders>
                    <w:bottom w:val="nil"/>
                  </w:tcBorders>
                  <w:vAlign w:val="bottom"/>
                </w:tcPr>
                <w:p w:rsidR="00D561B2" w:rsidRPr="00334719" w:rsidRDefault="00D561B2" w:rsidP="00D561B2">
                  <w:pPr>
                    <w:framePr w:hSpace="180" w:wrap="around" w:vAnchor="text" w:hAnchor="margin" w:y="2"/>
                    <w:jc w:val="right"/>
                    <w:rPr>
                      <w:sz w:val="28"/>
                      <w:szCs w:val="28"/>
                    </w:rPr>
                  </w:pPr>
                  <w:r w:rsidRPr="00334719">
                    <w:rPr>
                      <w:sz w:val="28"/>
                      <w:szCs w:val="28"/>
                    </w:rPr>
                    <w:t>№</w:t>
                  </w:r>
                </w:p>
              </w:tc>
              <w:tc>
                <w:tcPr>
                  <w:tcW w:w="1559" w:type="dxa"/>
                  <w:tcBorders>
                    <w:bottom w:val="single" w:sz="4" w:space="0" w:color="auto"/>
                  </w:tcBorders>
                </w:tcPr>
                <w:p w:rsidR="00D561B2" w:rsidRPr="00334719" w:rsidRDefault="0090438E" w:rsidP="0090438E">
                  <w:pPr>
                    <w:framePr w:hSpace="180" w:wrap="around" w:vAnchor="text" w:hAnchor="margin" w:y="2"/>
                    <w:jc w:val="center"/>
                    <w:rPr>
                      <w:sz w:val="28"/>
                      <w:szCs w:val="28"/>
                    </w:rPr>
                  </w:pPr>
                  <w:r w:rsidRPr="00AA7993">
                    <w:rPr>
                      <w:color w:val="FFFFFF" w:themeColor="background1"/>
                      <w:sz w:val="28"/>
                      <w:szCs w:val="28"/>
                    </w:rPr>
                    <w:t>$</w:t>
                  </w:r>
                  <w:proofErr w:type="spellStart"/>
                  <w:r w:rsidRPr="00AA7993">
                    <w:rPr>
                      <w:color w:val="FFFFFF" w:themeColor="background1"/>
                      <w:sz w:val="28"/>
                      <w:szCs w:val="28"/>
                    </w:rPr>
                    <w:t>docnum$</w:t>
                  </w:r>
                  <w:proofErr w:type="spellEnd"/>
                </w:p>
              </w:tc>
            </w:tr>
          </w:tbl>
          <w:p w:rsidR="00D561B2" w:rsidRPr="00334719" w:rsidRDefault="00D561B2" w:rsidP="00D561B2">
            <w:pPr>
              <w:jc w:val="center"/>
              <w:rPr>
                <w:sz w:val="28"/>
                <w:szCs w:val="28"/>
              </w:rPr>
            </w:pPr>
          </w:p>
        </w:tc>
      </w:tr>
      <w:tr w:rsidR="00D561B2" w:rsidTr="00D561B2">
        <w:trPr>
          <w:cantSplit/>
          <w:trHeight w:val="564"/>
        </w:trPr>
        <w:tc>
          <w:tcPr>
            <w:tcW w:w="9356" w:type="dxa"/>
          </w:tcPr>
          <w:p w:rsidR="00D561B2" w:rsidRPr="00334719" w:rsidRDefault="00D561B2" w:rsidP="00081F2E">
            <w:pPr>
              <w:jc w:val="center"/>
              <w:rPr>
                <w:b/>
                <w:caps/>
                <w:sz w:val="28"/>
                <w:szCs w:val="28"/>
              </w:rPr>
            </w:pPr>
            <w:r w:rsidRPr="00334719">
              <w:rPr>
                <w:sz w:val="28"/>
                <w:szCs w:val="28"/>
              </w:rPr>
              <w:t>г. Уссурийск</w:t>
            </w:r>
          </w:p>
          <w:p w:rsidR="00D561B2" w:rsidRPr="00334719" w:rsidRDefault="00D561B2" w:rsidP="00D561B2">
            <w:pPr>
              <w:jc w:val="center"/>
              <w:rPr>
                <w:b/>
                <w:caps/>
                <w:sz w:val="28"/>
                <w:szCs w:val="28"/>
              </w:rPr>
            </w:pPr>
          </w:p>
        </w:tc>
      </w:tr>
      <w:tr w:rsidR="00D561B2" w:rsidTr="00D561B2">
        <w:trPr>
          <w:cantSplit/>
        </w:trPr>
        <w:tc>
          <w:tcPr>
            <w:tcW w:w="9356" w:type="dxa"/>
            <w:vAlign w:val="center"/>
          </w:tcPr>
          <w:tbl>
            <w:tblPr>
              <w:tblW w:w="0" w:type="auto"/>
              <w:tblLayout w:type="fixed"/>
              <w:tblCellMar>
                <w:left w:w="57" w:type="dxa"/>
                <w:right w:w="57" w:type="dxa"/>
              </w:tblCellMar>
              <w:tblLook w:val="01E0"/>
            </w:tblPr>
            <w:tblGrid>
              <w:gridCol w:w="4253"/>
            </w:tblGrid>
            <w:tr w:rsidR="00D561B2" w:rsidRPr="00334719" w:rsidTr="00D561B2">
              <w:tc>
                <w:tcPr>
                  <w:tcW w:w="4253" w:type="dxa"/>
                </w:tcPr>
                <w:p w:rsidR="00D561B2" w:rsidRPr="00334719" w:rsidRDefault="00D561B2" w:rsidP="00D561B2">
                  <w:pPr>
                    <w:framePr w:hSpace="180" w:wrap="around" w:vAnchor="text" w:hAnchor="margin" w:y="2"/>
                    <w:ind w:left="-57"/>
                    <w:rPr>
                      <w:sz w:val="28"/>
                      <w:szCs w:val="28"/>
                    </w:rPr>
                  </w:pPr>
                  <w:r w:rsidRPr="00334719">
                    <w:rPr>
                      <w:sz w:val="28"/>
                      <w:szCs w:val="28"/>
                    </w:rPr>
                    <w:t xml:space="preserve">⌐                        </w:t>
                  </w:r>
                  <w:r>
                    <w:rPr>
                      <w:sz w:val="28"/>
                      <w:szCs w:val="28"/>
                    </w:rPr>
                    <w:t xml:space="preserve">                           </w:t>
                  </w:r>
                  <w:r w:rsidRPr="00334719">
                    <w:rPr>
                      <w:sz w:val="28"/>
                      <w:szCs w:val="28"/>
                    </w:rPr>
                    <w:t xml:space="preserve">   ¬</w:t>
                  </w:r>
                </w:p>
              </w:tc>
            </w:tr>
          </w:tbl>
          <w:p w:rsidR="00D561B2" w:rsidRPr="00334719" w:rsidRDefault="00D561B2" w:rsidP="00D561B2">
            <w:pPr>
              <w:jc w:val="center"/>
              <w:rPr>
                <w:sz w:val="28"/>
                <w:szCs w:val="28"/>
              </w:rPr>
            </w:pPr>
          </w:p>
        </w:tc>
      </w:tr>
    </w:tbl>
    <w:sdt>
      <w:sdtPr>
        <w:rPr>
          <w:sz w:val="28"/>
          <w:szCs w:val="28"/>
        </w:rPr>
        <w:alias w:val="Тема"/>
        <w:tag w:val="Тема"/>
        <w:id w:val="-1894415760"/>
        <w:placeholder>
          <w:docPart w:val="DefaultPlaceholder_-1854013440"/>
        </w:placeholder>
      </w:sdtPr>
      <w:sdtContent>
        <w:p w:rsidR="00760DCD" w:rsidRDefault="00760DCD" w:rsidP="009F7150">
          <w:pPr>
            <w:widowControl w:val="0"/>
            <w:ind w:left="-108"/>
            <w:rPr>
              <w:sz w:val="28"/>
              <w:szCs w:val="28"/>
            </w:rPr>
          </w:pPr>
          <w:r>
            <w:rPr>
              <w:sz w:val="28"/>
              <w:szCs w:val="28"/>
            </w:rPr>
            <w:t>О мерах по реализации</w:t>
          </w:r>
        </w:p>
        <w:p w:rsidR="00760DCD" w:rsidRDefault="00760DCD" w:rsidP="009F7150">
          <w:pPr>
            <w:widowControl w:val="0"/>
            <w:ind w:left="-108"/>
            <w:rPr>
              <w:sz w:val="28"/>
              <w:szCs w:val="28"/>
            </w:rPr>
          </w:pPr>
          <w:r>
            <w:rPr>
              <w:sz w:val="28"/>
              <w:szCs w:val="28"/>
            </w:rPr>
            <w:t>решения Думы Уссурийского</w:t>
          </w:r>
        </w:p>
        <w:p w:rsidR="00760DCD" w:rsidRDefault="00760DCD" w:rsidP="009F7150">
          <w:pPr>
            <w:widowControl w:val="0"/>
            <w:ind w:left="-108"/>
            <w:rPr>
              <w:sz w:val="28"/>
              <w:szCs w:val="28"/>
            </w:rPr>
          </w:pPr>
          <w:r>
            <w:rPr>
              <w:sz w:val="28"/>
              <w:szCs w:val="28"/>
            </w:rPr>
            <w:t>городского округа</w:t>
          </w:r>
        </w:p>
        <w:p w:rsidR="00760DCD" w:rsidRDefault="00760DCD" w:rsidP="009F7150">
          <w:pPr>
            <w:widowControl w:val="0"/>
            <w:ind w:left="-108"/>
            <w:rPr>
              <w:sz w:val="28"/>
              <w:szCs w:val="28"/>
            </w:rPr>
          </w:pPr>
          <w:r>
            <w:rPr>
              <w:sz w:val="28"/>
              <w:szCs w:val="28"/>
            </w:rPr>
            <w:t>от 19 декабря  2023 года</w:t>
          </w:r>
        </w:p>
        <w:p w:rsidR="00D561B2" w:rsidRPr="00AA7993" w:rsidRDefault="00760DCD" w:rsidP="009F7150">
          <w:pPr>
            <w:pStyle w:val="aa"/>
            <w:jc w:val="left"/>
          </w:pPr>
          <w:r>
            <w:t>№  - НПА «О бюджете Уссурийского городского округа на 2024 год и плановый период 2025 и 2026 годов»</w:t>
          </w:r>
        </w:p>
      </w:sdtContent>
    </w:sdt>
    <w:p w:rsidR="00234D8B" w:rsidRDefault="00234D8B">
      <w:pPr>
        <w:rPr>
          <w:sz w:val="28"/>
          <w:szCs w:val="28"/>
        </w:rPr>
      </w:pPr>
    </w:p>
    <w:p w:rsidR="00A42623" w:rsidRPr="00B0112A" w:rsidRDefault="00A42623">
      <w:pPr>
        <w:rPr>
          <w:sz w:val="28"/>
          <w:szCs w:val="28"/>
        </w:rPr>
      </w:pPr>
    </w:p>
    <w:p w:rsidR="002C1DEB" w:rsidRPr="00B0112A" w:rsidRDefault="002C1DEB">
      <w:pPr>
        <w:rPr>
          <w:sz w:val="28"/>
          <w:szCs w:val="28"/>
        </w:rPr>
      </w:pPr>
    </w:p>
    <w:sdt>
      <w:sdtPr>
        <w:rPr>
          <w:sz w:val="28"/>
          <w:szCs w:val="28"/>
        </w:rPr>
        <w:alias w:val="Текст"/>
        <w:tag w:val="Текст"/>
        <w:id w:val="47883286"/>
        <w:placeholder>
          <w:docPart w:val="DefaultPlaceholder_-1854013440"/>
        </w:placeholder>
      </w:sdtPr>
      <w:sdtContent>
        <w:p w:rsidR="00760DCD" w:rsidRPr="00332455" w:rsidRDefault="00760DCD" w:rsidP="00760DCD">
          <w:pPr>
            <w:widowControl w:val="0"/>
            <w:tabs>
              <w:tab w:val="left" w:pos="567"/>
            </w:tabs>
            <w:spacing w:line="372" w:lineRule="auto"/>
            <w:ind w:firstLine="709"/>
            <w:jc w:val="both"/>
            <w:rPr>
              <w:sz w:val="28"/>
              <w:szCs w:val="28"/>
            </w:rPr>
          </w:pPr>
          <w:r w:rsidRPr="00332455">
            <w:rPr>
              <w:sz w:val="28"/>
              <w:szCs w:val="28"/>
            </w:rPr>
            <w:t xml:space="preserve">В соответствии со статьей  31 Устава Уссурийского городского округа, статьей 6 решения Думы Уссурийского городского округа </w:t>
          </w:r>
          <w:r>
            <w:rPr>
              <w:sz w:val="28"/>
              <w:szCs w:val="28"/>
            </w:rPr>
            <w:br/>
          </w:r>
          <w:r w:rsidRPr="00332455">
            <w:rPr>
              <w:sz w:val="28"/>
              <w:szCs w:val="28"/>
            </w:rPr>
            <w:t>от 11 марта</w:t>
          </w:r>
          <w:r>
            <w:rPr>
              <w:sz w:val="28"/>
              <w:szCs w:val="28"/>
            </w:rPr>
            <w:t xml:space="preserve"> </w:t>
          </w:r>
          <w:r w:rsidRPr="00332455">
            <w:rPr>
              <w:sz w:val="28"/>
              <w:szCs w:val="28"/>
            </w:rPr>
            <w:t xml:space="preserve">2008 года № 743-НПА «О </w:t>
          </w:r>
          <w:proofErr w:type="gramStart"/>
          <w:r w:rsidRPr="00332455">
            <w:rPr>
              <w:sz w:val="28"/>
              <w:szCs w:val="28"/>
            </w:rPr>
            <w:t>Положении</w:t>
          </w:r>
          <w:proofErr w:type="gramEnd"/>
          <w:r w:rsidRPr="00332455">
            <w:rPr>
              <w:sz w:val="28"/>
              <w:szCs w:val="28"/>
            </w:rPr>
            <w:t xml:space="preserve"> о бюджетном процессе в Уссурийском городском округе» и в целях реализации решения Думы Уссурийского городского округа </w:t>
          </w:r>
          <w:r w:rsidRPr="00A338AE">
            <w:rPr>
              <w:sz w:val="28"/>
              <w:szCs w:val="28"/>
            </w:rPr>
            <w:t xml:space="preserve">от </w:t>
          </w:r>
          <w:r>
            <w:rPr>
              <w:sz w:val="28"/>
              <w:szCs w:val="28"/>
            </w:rPr>
            <w:t>19</w:t>
          </w:r>
          <w:r w:rsidRPr="00A338AE">
            <w:rPr>
              <w:sz w:val="28"/>
              <w:szCs w:val="28"/>
            </w:rPr>
            <w:t xml:space="preserve"> декабря 202</w:t>
          </w:r>
          <w:r>
            <w:rPr>
              <w:sz w:val="28"/>
              <w:szCs w:val="28"/>
            </w:rPr>
            <w:t>3</w:t>
          </w:r>
          <w:r w:rsidRPr="00A338AE">
            <w:rPr>
              <w:sz w:val="28"/>
              <w:szCs w:val="28"/>
            </w:rPr>
            <w:t xml:space="preserve"> года №  - НПА</w:t>
          </w:r>
          <w:r w:rsidRPr="00332455">
            <w:rPr>
              <w:sz w:val="28"/>
              <w:szCs w:val="28"/>
            </w:rPr>
            <w:t xml:space="preserve"> </w:t>
          </w:r>
          <w:r>
            <w:rPr>
              <w:sz w:val="28"/>
              <w:szCs w:val="28"/>
            </w:rPr>
            <w:br/>
          </w:r>
          <w:r w:rsidRPr="00332455">
            <w:rPr>
              <w:sz w:val="28"/>
              <w:szCs w:val="28"/>
            </w:rPr>
            <w:t>«О бюджете Уссур</w:t>
          </w:r>
          <w:r>
            <w:rPr>
              <w:sz w:val="28"/>
              <w:szCs w:val="28"/>
            </w:rPr>
            <w:t>ийского городского округа на 2024</w:t>
          </w:r>
          <w:r w:rsidRPr="00332455">
            <w:rPr>
              <w:sz w:val="28"/>
              <w:szCs w:val="28"/>
            </w:rPr>
            <w:t xml:space="preserve"> год и плановый период </w:t>
          </w:r>
          <w:r>
            <w:rPr>
              <w:sz w:val="28"/>
              <w:szCs w:val="28"/>
            </w:rPr>
            <w:br/>
          </w:r>
          <w:r w:rsidRPr="00332455">
            <w:rPr>
              <w:sz w:val="28"/>
              <w:szCs w:val="28"/>
            </w:rPr>
            <w:t>20</w:t>
          </w:r>
          <w:r>
            <w:rPr>
              <w:sz w:val="28"/>
              <w:szCs w:val="28"/>
            </w:rPr>
            <w:t>25</w:t>
          </w:r>
          <w:r w:rsidRPr="00332455">
            <w:rPr>
              <w:sz w:val="28"/>
              <w:szCs w:val="28"/>
            </w:rPr>
            <w:t xml:space="preserve"> и 202</w:t>
          </w:r>
          <w:r>
            <w:rPr>
              <w:sz w:val="28"/>
              <w:szCs w:val="28"/>
            </w:rPr>
            <w:t>6</w:t>
          </w:r>
          <w:r w:rsidRPr="00332455">
            <w:rPr>
              <w:sz w:val="28"/>
              <w:szCs w:val="28"/>
            </w:rPr>
            <w:t xml:space="preserve"> годов»</w:t>
          </w:r>
        </w:p>
        <w:p w:rsidR="00760DCD" w:rsidRPr="00332455" w:rsidRDefault="00760DCD" w:rsidP="00760DCD">
          <w:pPr>
            <w:widowControl w:val="0"/>
            <w:ind w:firstLine="709"/>
            <w:jc w:val="both"/>
            <w:rPr>
              <w:sz w:val="28"/>
              <w:szCs w:val="28"/>
            </w:rPr>
          </w:pPr>
        </w:p>
        <w:p w:rsidR="00760DCD" w:rsidRPr="00332455" w:rsidRDefault="00760DCD" w:rsidP="00760DCD">
          <w:pPr>
            <w:widowControl w:val="0"/>
            <w:ind w:firstLine="709"/>
            <w:jc w:val="both"/>
            <w:rPr>
              <w:sz w:val="28"/>
              <w:szCs w:val="28"/>
            </w:rPr>
          </w:pPr>
        </w:p>
        <w:p w:rsidR="00760DCD" w:rsidRPr="00332455" w:rsidRDefault="00760DCD" w:rsidP="00760DCD">
          <w:pPr>
            <w:widowControl w:val="0"/>
            <w:spacing w:line="336" w:lineRule="auto"/>
            <w:jc w:val="both"/>
            <w:rPr>
              <w:sz w:val="28"/>
              <w:szCs w:val="28"/>
            </w:rPr>
          </w:pPr>
          <w:r w:rsidRPr="00332455">
            <w:rPr>
              <w:sz w:val="28"/>
              <w:szCs w:val="28"/>
            </w:rPr>
            <w:t>ПОСТАНОВЛЯЕТ:</w:t>
          </w:r>
        </w:p>
        <w:p w:rsidR="00760DCD" w:rsidRPr="00332455" w:rsidRDefault="00760DCD" w:rsidP="00760DCD">
          <w:pPr>
            <w:widowControl w:val="0"/>
            <w:spacing w:line="276" w:lineRule="auto"/>
            <w:ind w:firstLine="709"/>
            <w:jc w:val="both"/>
            <w:rPr>
              <w:sz w:val="28"/>
              <w:szCs w:val="28"/>
            </w:rPr>
          </w:pPr>
        </w:p>
        <w:p w:rsidR="00760DCD" w:rsidRPr="00332455" w:rsidRDefault="00760DCD" w:rsidP="00760DCD">
          <w:pPr>
            <w:widowControl w:val="0"/>
            <w:spacing w:line="276" w:lineRule="auto"/>
            <w:ind w:firstLine="709"/>
            <w:jc w:val="both"/>
            <w:rPr>
              <w:sz w:val="28"/>
              <w:szCs w:val="28"/>
            </w:rPr>
          </w:pPr>
        </w:p>
        <w:p w:rsidR="00760DCD" w:rsidRPr="00332455" w:rsidRDefault="00760DCD" w:rsidP="00760DCD">
          <w:pPr>
            <w:widowControl w:val="0"/>
            <w:tabs>
              <w:tab w:val="left" w:pos="567"/>
            </w:tabs>
            <w:spacing w:line="360" w:lineRule="auto"/>
            <w:ind w:firstLine="709"/>
            <w:jc w:val="both"/>
            <w:rPr>
              <w:sz w:val="28"/>
              <w:szCs w:val="28"/>
            </w:rPr>
          </w:pPr>
          <w:r w:rsidRPr="00332455">
            <w:rPr>
              <w:sz w:val="28"/>
              <w:szCs w:val="28"/>
            </w:rPr>
            <w:t>1. Принять к исполнению бюджет Уссури</w:t>
          </w:r>
          <w:r>
            <w:rPr>
              <w:sz w:val="28"/>
              <w:szCs w:val="28"/>
            </w:rPr>
            <w:t xml:space="preserve">йского городского округа </w:t>
          </w:r>
          <w:r>
            <w:rPr>
              <w:sz w:val="28"/>
              <w:szCs w:val="28"/>
            </w:rPr>
            <w:br/>
            <w:t>на 2024</w:t>
          </w:r>
          <w:r w:rsidRPr="00332455">
            <w:rPr>
              <w:sz w:val="28"/>
              <w:szCs w:val="28"/>
            </w:rPr>
            <w:t xml:space="preserve"> год и плановый период 20</w:t>
          </w:r>
          <w:r>
            <w:rPr>
              <w:sz w:val="28"/>
              <w:szCs w:val="28"/>
            </w:rPr>
            <w:t>25</w:t>
          </w:r>
          <w:r w:rsidRPr="00332455">
            <w:rPr>
              <w:sz w:val="28"/>
              <w:szCs w:val="28"/>
            </w:rPr>
            <w:t xml:space="preserve"> и 202</w:t>
          </w:r>
          <w:r>
            <w:rPr>
              <w:sz w:val="28"/>
              <w:szCs w:val="28"/>
            </w:rPr>
            <w:t>6</w:t>
          </w:r>
          <w:r w:rsidRPr="00332455">
            <w:rPr>
              <w:sz w:val="28"/>
              <w:szCs w:val="28"/>
            </w:rPr>
            <w:t xml:space="preserve"> годов.</w:t>
          </w:r>
        </w:p>
        <w:p w:rsidR="00760DCD" w:rsidRPr="00332455" w:rsidRDefault="00760DCD" w:rsidP="00760DCD">
          <w:pPr>
            <w:widowControl w:val="0"/>
            <w:tabs>
              <w:tab w:val="left" w:pos="567"/>
            </w:tabs>
            <w:spacing w:line="348" w:lineRule="auto"/>
            <w:ind w:firstLine="709"/>
            <w:jc w:val="both"/>
            <w:rPr>
              <w:sz w:val="28"/>
              <w:szCs w:val="28"/>
            </w:rPr>
          </w:pPr>
          <w:r>
            <w:rPr>
              <w:sz w:val="28"/>
              <w:szCs w:val="28"/>
            </w:rPr>
            <w:t xml:space="preserve">2. Организовать исполнение бюджета Уссурийского городского округа в соответствии с кассовым планом на 2024 год, со сводной бюджетной </w:t>
          </w:r>
          <w:r>
            <w:rPr>
              <w:sz w:val="28"/>
              <w:szCs w:val="28"/>
            </w:rPr>
            <w:lastRenderedPageBreak/>
            <w:t xml:space="preserve">росписью на 2024 год </w:t>
          </w:r>
          <w:r w:rsidRPr="00332455">
            <w:rPr>
              <w:sz w:val="28"/>
              <w:szCs w:val="28"/>
            </w:rPr>
            <w:t>и плановый период 20</w:t>
          </w:r>
          <w:r>
            <w:rPr>
              <w:sz w:val="28"/>
              <w:szCs w:val="28"/>
            </w:rPr>
            <w:t>25</w:t>
          </w:r>
          <w:r w:rsidRPr="00332455">
            <w:rPr>
              <w:sz w:val="28"/>
              <w:szCs w:val="28"/>
            </w:rPr>
            <w:t xml:space="preserve"> и 202</w:t>
          </w:r>
          <w:r>
            <w:rPr>
              <w:sz w:val="28"/>
              <w:szCs w:val="28"/>
            </w:rPr>
            <w:t>6</w:t>
          </w:r>
          <w:r w:rsidRPr="00332455">
            <w:rPr>
              <w:sz w:val="28"/>
              <w:szCs w:val="28"/>
            </w:rPr>
            <w:t xml:space="preserve"> годов </w:t>
          </w:r>
          <w:r>
            <w:rPr>
              <w:sz w:val="28"/>
              <w:szCs w:val="28"/>
            </w:rPr>
            <w:t>в пределах лимитов бюджетных обязательств</w:t>
          </w:r>
          <w:r w:rsidRPr="00332455">
            <w:rPr>
              <w:sz w:val="28"/>
              <w:szCs w:val="28"/>
            </w:rPr>
            <w:t>;</w:t>
          </w:r>
        </w:p>
        <w:p w:rsidR="00760DCD" w:rsidRPr="00332455" w:rsidRDefault="00760DCD" w:rsidP="00760DCD">
          <w:pPr>
            <w:widowControl w:val="0"/>
            <w:spacing w:line="360" w:lineRule="auto"/>
            <w:ind w:firstLine="709"/>
            <w:jc w:val="both"/>
            <w:rPr>
              <w:sz w:val="28"/>
              <w:szCs w:val="28"/>
            </w:rPr>
          </w:pPr>
          <w:r>
            <w:rPr>
              <w:sz w:val="28"/>
              <w:szCs w:val="28"/>
            </w:rPr>
            <w:t>3</w:t>
          </w:r>
          <w:r w:rsidRPr="00332455">
            <w:rPr>
              <w:sz w:val="28"/>
              <w:szCs w:val="28"/>
            </w:rPr>
            <w:t>. Финансовому управлению администрации Уссурийского городского округа (Чаус):</w:t>
          </w:r>
        </w:p>
        <w:p w:rsidR="00760DCD" w:rsidRPr="00402C47" w:rsidRDefault="00760DCD" w:rsidP="00760DCD">
          <w:pPr>
            <w:spacing w:line="360" w:lineRule="auto"/>
            <w:ind w:firstLine="709"/>
            <w:jc w:val="both"/>
            <w:rPr>
              <w:sz w:val="28"/>
              <w:szCs w:val="28"/>
            </w:rPr>
          </w:pPr>
          <w:r>
            <w:rPr>
              <w:sz w:val="28"/>
              <w:szCs w:val="28"/>
            </w:rPr>
            <w:t>а</w:t>
          </w:r>
          <w:r w:rsidRPr="00332455">
            <w:rPr>
              <w:sz w:val="28"/>
              <w:szCs w:val="28"/>
            </w:rPr>
            <w:t xml:space="preserve">) организовывать подготовку и проведение заседаний межведомственной комиссии по налоговой и социальной политике при главе Уссурийского городского </w:t>
          </w:r>
          <w:r w:rsidRPr="00924D22">
            <w:rPr>
              <w:sz w:val="28"/>
              <w:szCs w:val="28"/>
            </w:rPr>
            <w:t>округа;</w:t>
          </w:r>
        </w:p>
        <w:p w:rsidR="00760DCD" w:rsidRPr="00332455" w:rsidRDefault="00760DCD" w:rsidP="00760DCD">
          <w:pPr>
            <w:widowControl w:val="0"/>
            <w:spacing w:line="348" w:lineRule="auto"/>
            <w:ind w:firstLine="709"/>
            <w:jc w:val="both"/>
            <w:rPr>
              <w:sz w:val="28"/>
              <w:szCs w:val="28"/>
            </w:rPr>
          </w:pPr>
          <w:r>
            <w:rPr>
              <w:sz w:val="28"/>
              <w:szCs w:val="28"/>
            </w:rPr>
            <w:t>б</w:t>
          </w:r>
          <w:r w:rsidRPr="00332455">
            <w:rPr>
              <w:sz w:val="28"/>
              <w:szCs w:val="28"/>
            </w:rPr>
            <w:t>) предоставлять ежедневно главе Уссурийского городского округа информацию о поступающих доходах в бюджет городского округа.</w:t>
          </w:r>
        </w:p>
        <w:p w:rsidR="00760DCD" w:rsidRPr="00332455" w:rsidRDefault="00760DCD" w:rsidP="00760DCD">
          <w:pPr>
            <w:spacing w:line="348" w:lineRule="auto"/>
            <w:ind w:firstLine="708"/>
            <w:jc w:val="both"/>
            <w:rPr>
              <w:sz w:val="28"/>
              <w:szCs w:val="28"/>
            </w:rPr>
          </w:pPr>
          <w:r>
            <w:rPr>
              <w:sz w:val="28"/>
              <w:szCs w:val="28"/>
            </w:rPr>
            <w:t>4</w:t>
          </w:r>
          <w:r w:rsidRPr="00332455">
            <w:rPr>
              <w:sz w:val="28"/>
              <w:szCs w:val="28"/>
            </w:rPr>
            <w:t>. Главным распорядителям бюджетных средств, главным администраторам доходов бюджета Уссурийского городского округа:</w:t>
          </w:r>
        </w:p>
        <w:p w:rsidR="00760DCD" w:rsidRPr="00332455" w:rsidRDefault="00760DCD" w:rsidP="00760DCD">
          <w:pPr>
            <w:autoSpaceDE w:val="0"/>
            <w:autoSpaceDN w:val="0"/>
            <w:adjustRightInd w:val="0"/>
            <w:spacing w:line="348" w:lineRule="auto"/>
            <w:ind w:firstLine="720"/>
            <w:jc w:val="both"/>
            <w:rPr>
              <w:rFonts w:eastAsia="Calibri"/>
              <w:sz w:val="28"/>
              <w:szCs w:val="28"/>
            </w:rPr>
          </w:pPr>
          <w:r w:rsidRPr="00332455">
            <w:rPr>
              <w:rFonts w:eastAsia="Calibri"/>
              <w:sz w:val="28"/>
              <w:szCs w:val="28"/>
            </w:rPr>
            <w:t>а) в те</w:t>
          </w:r>
          <w:r>
            <w:rPr>
              <w:rFonts w:eastAsia="Calibri"/>
              <w:sz w:val="28"/>
              <w:szCs w:val="28"/>
            </w:rPr>
            <w:t>чение первых 15 рабочих дней 2024</w:t>
          </w:r>
          <w:r w:rsidRPr="00332455">
            <w:rPr>
              <w:rFonts w:eastAsia="Calibri"/>
              <w:sz w:val="28"/>
              <w:szCs w:val="28"/>
            </w:rPr>
            <w:t xml:space="preserve"> года произвести возврат </w:t>
          </w:r>
          <w:r>
            <w:rPr>
              <w:rFonts w:eastAsia="Calibri"/>
              <w:sz w:val="28"/>
              <w:szCs w:val="28"/>
            </w:rPr>
            <w:br/>
          </w:r>
          <w:r w:rsidRPr="00332455">
            <w:rPr>
              <w:rFonts w:eastAsia="Calibri"/>
              <w:sz w:val="28"/>
              <w:szCs w:val="28"/>
            </w:rPr>
            <w:t>в краевой бюджет не использованных по состоянию на 0</w:t>
          </w:r>
          <w:r>
            <w:rPr>
              <w:rFonts w:eastAsia="Calibri"/>
              <w:sz w:val="28"/>
              <w:szCs w:val="28"/>
            </w:rPr>
            <w:t>1 января 2024</w:t>
          </w:r>
          <w:r w:rsidRPr="00332455">
            <w:rPr>
              <w:rFonts w:eastAsia="Calibri"/>
              <w:sz w:val="28"/>
              <w:szCs w:val="28"/>
            </w:rPr>
            <w:t xml:space="preserve"> года остатков межбюджетных трансфертов, предоставленных из краевого бюджета в форме субвенций, субсидий, иных межбюджетных трансфертов, имеющих целевое назначение;</w:t>
          </w:r>
        </w:p>
        <w:p w:rsidR="00760DCD" w:rsidRPr="00332455" w:rsidRDefault="00760DCD" w:rsidP="00760DCD">
          <w:pPr>
            <w:autoSpaceDE w:val="0"/>
            <w:autoSpaceDN w:val="0"/>
            <w:adjustRightInd w:val="0"/>
            <w:spacing w:line="348" w:lineRule="auto"/>
            <w:ind w:firstLine="720"/>
            <w:jc w:val="both"/>
            <w:rPr>
              <w:rFonts w:eastAsia="Calibri"/>
              <w:sz w:val="28"/>
              <w:szCs w:val="28"/>
            </w:rPr>
          </w:pPr>
          <w:proofErr w:type="gramStart"/>
          <w:r>
            <w:rPr>
              <w:rFonts w:eastAsia="Calibri"/>
              <w:sz w:val="28"/>
              <w:szCs w:val="28"/>
            </w:rPr>
            <w:t>б</w:t>
          </w:r>
          <w:r w:rsidRPr="00332455">
            <w:rPr>
              <w:rFonts w:eastAsia="Calibri"/>
              <w:sz w:val="28"/>
              <w:szCs w:val="28"/>
            </w:rPr>
            <w:t>) </w:t>
          </w:r>
          <w:r>
            <w:rPr>
              <w:rFonts w:eastAsia="Calibri"/>
              <w:sz w:val="28"/>
              <w:szCs w:val="28"/>
            </w:rPr>
            <w:t>в срок до 01 февраля 2024</w:t>
          </w:r>
          <w:r w:rsidRPr="00332455">
            <w:rPr>
              <w:rFonts w:eastAsia="Calibri"/>
              <w:sz w:val="28"/>
              <w:szCs w:val="28"/>
            </w:rPr>
            <w:t xml:space="preserve"> года направить информацию соответствующим главным администраторам </w:t>
          </w:r>
          <w:r>
            <w:rPr>
              <w:rFonts w:eastAsia="Calibri"/>
              <w:sz w:val="28"/>
              <w:szCs w:val="28"/>
            </w:rPr>
            <w:t xml:space="preserve">средств </w:t>
          </w:r>
          <w:r w:rsidRPr="00332455">
            <w:rPr>
              <w:rFonts w:eastAsia="Calibri"/>
              <w:sz w:val="28"/>
              <w:szCs w:val="28"/>
            </w:rPr>
            <w:t xml:space="preserve">краевого бюджета </w:t>
          </w:r>
          <w:r>
            <w:rPr>
              <w:rFonts w:eastAsia="Calibri"/>
              <w:sz w:val="28"/>
              <w:szCs w:val="28"/>
            </w:rPr>
            <w:br/>
          </w:r>
          <w:r w:rsidRPr="00332455">
            <w:rPr>
              <w:rFonts w:eastAsia="Calibri"/>
              <w:sz w:val="28"/>
              <w:szCs w:val="28"/>
            </w:rPr>
            <w:t>о наличии потребности в не</w:t>
          </w:r>
          <w:r>
            <w:rPr>
              <w:rFonts w:eastAsia="Calibri"/>
              <w:sz w:val="28"/>
              <w:szCs w:val="28"/>
            </w:rPr>
            <w:t xml:space="preserve"> </w:t>
          </w:r>
          <w:r w:rsidRPr="00332455">
            <w:rPr>
              <w:rFonts w:eastAsia="Calibri"/>
              <w:sz w:val="28"/>
              <w:szCs w:val="28"/>
            </w:rPr>
            <w:t xml:space="preserve">использованных по состоянию </w:t>
          </w:r>
          <w:r>
            <w:rPr>
              <w:rFonts w:eastAsia="Calibri"/>
              <w:sz w:val="28"/>
              <w:szCs w:val="28"/>
            </w:rPr>
            <w:br/>
          </w:r>
          <w:r w:rsidRPr="00332455">
            <w:rPr>
              <w:rFonts w:eastAsia="Calibri"/>
              <w:sz w:val="28"/>
              <w:szCs w:val="28"/>
            </w:rPr>
            <w:t>на</w:t>
          </w:r>
          <w:r>
            <w:rPr>
              <w:rFonts w:eastAsia="Calibri"/>
              <w:sz w:val="28"/>
              <w:szCs w:val="28"/>
            </w:rPr>
            <w:t> </w:t>
          </w:r>
          <w:r w:rsidRPr="00332455">
            <w:rPr>
              <w:rFonts w:eastAsia="Calibri"/>
              <w:sz w:val="28"/>
              <w:szCs w:val="28"/>
            </w:rPr>
            <w:t>01</w:t>
          </w:r>
          <w:r>
            <w:rPr>
              <w:rFonts w:eastAsia="Calibri"/>
              <w:sz w:val="28"/>
              <w:szCs w:val="28"/>
            </w:rPr>
            <w:t> </w:t>
          </w:r>
          <w:r w:rsidRPr="00332455">
            <w:rPr>
              <w:rFonts w:eastAsia="Calibri"/>
              <w:sz w:val="28"/>
              <w:szCs w:val="28"/>
            </w:rPr>
            <w:t>янва</w:t>
          </w:r>
          <w:r>
            <w:rPr>
              <w:rFonts w:eastAsia="Calibri"/>
              <w:sz w:val="28"/>
              <w:szCs w:val="28"/>
            </w:rPr>
            <w:t>ря 2024</w:t>
          </w:r>
          <w:r w:rsidRPr="00332455">
            <w:rPr>
              <w:rFonts w:eastAsia="Calibri"/>
              <w:sz w:val="28"/>
              <w:szCs w:val="28"/>
            </w:rPr>
            <w:t xml:space="preserve"> года остатках межбюджетных трансфертов, предоставленных из краевого бюджета в форме субсидий и иных межбюджетных трансфертов, имеющих целевое назначение, </w:t>
          </w:r>
          <w:r>
            <w:rPr>
              <w:rFonts w:eastAsia="Calibri"/>
              <w:sz w:val="28"/>
              <w:szCs w:val="28"/>
            </w:rPr>
            <w:br/>
          </w:r>
          <w:r w:rsidRPr="00332455">
            <w:rPr>
              <w:rFonts w:eastAsia="Calibri"/>
              <w:sz w:val="28"/>
              <w:szCs w:val="28"/>
            </w:rPr>
            <w:t xml:space="preserve">для ее подтверждения соответствующими главными администраторами </w:t>
          </w:r>
          <w:r>
            <w:rPr>
              <w:rFonts w:eastAsia="Calibri"/>
              <w:sz w:val="28"/>
              <w:szCs w:val="28"/>
            </w:rPr>
            <w:t>средств</w:t>
          </w:r>
          <w:r w:rsidRPr="00332455">
            <w:rPr>
              <w:rFonts w:eastAsia="Calibri"/>
              <w:sz w:val="28"/>
              <w:szCs w:val="28"/>
            </w:rPr>
            <w:t xml:space="preserve"> краевого бюджета;</w:t>
          </w:r>
          <w:proofErr w:type="gramEnd"/>
        </w:p>
        <w:p w:rsidR="00760DCD" w:rsidRDefault="00760DCD" w:rsidP="00760DCD">
          <w:pPr>
            <w:widowControl w:val="0"/>
            <w:spacing w:line="360" w:lineRule="auto"/>
            <w:ind w:firstLine="709"/>
            <w:jc w:val="both"/>
            <w:rPr>
              <w:sz w:val="28"/>
              <w:szCs w:val="28"/>
            </w:rPr>
          </w:pPr>
          <w:r>
            <w:rPr>
              <w:sz w:val="28"/>
              <w:szCs w:val="28"/>
            </w:rPr>
            <w:t>в) </w:t>
          </w:r>
          <w:r w:rsidRPr="006D6771">
            <w:rPr>
              <w:sz w:val="28"/>
              <w:szCs w:val="28"/>
            </w:rPr>
            <w:t xml:space="preserve">осуществить в установленном порядке принятие решения о наличии (об отсутствии) потребности </w:t>
          </w:r>
          <w:r>
            <w:rPr>
              <w:sz w:val="28"/>
              <w:szCs w:val="28"/>
            </w:rPr>
            <w:t>неиспользованных по состоянию на 01 января 2024 года остатков средств субсидий на иные цели и бюджетных инвестиций</w:t>
          </w:r>
          <w:r w:rsidRPr="006D6771">
            <w:rPr>
              <w:sz w:val="28"/>
              <w:szCs w:val="28"/>
            </w:rPr>
            <w:t xml:space="preserve">, предоставленных </w:t>
          </w:r>
          <w:r>
            <w:rPr>
              <w:sz w:val="28"/>
              <w:szCs w:val="28"/>
            </w:rPr>
            <w:t>в 2023 году муниципальным бюджетным и автономным учреждениям, муниципальным предприятиям в соответствии со статьями 78.1, 78.2 Бюджетного кодекса Российской Федерации.</w:t>
          </w:r>
        </w:p>
        <w:p w:rsidR="00760DCD" w:rsidRPr="00085774" w:rsidRDefault="00760DCD" w:rsidP="00760DCD">
          <w:pPr>
            <w:widowControl w:val="0"/>
            <w:suppressAutoHyphens/>
            <w:autoSpaceDE w:val="0"/>
            <w:autoSpaceDN w:val="0"/>
            <w:adjustRightInd w:val="0"/>
            <w:spacing w:line="348" w:lineRule="auto"/>
            <w:ind w:firstLine="720"/>
            <w:jc w:val="both"/>
            <w:rPr>
              <w:rFonts w:eastAsia="Calibri"/>
              <w:sz w:val="28"/>
              <w:szCs w:val="28"/>
            </w:rPr>
          </w:pPr>
          <w:proofErr w:type="gramStart"/>
          <w:r w:rsidRPr="00332455">
            <w:rPr>
              <w:rFonts w:eastAsia="Calibri"/>
              <w:sz w:val="28"/>
              <w:szCs w:val="28"/>
            </w:rPr>
            <w:t>г) до 0</w:t>
          </w:r>
          <w:r>
            <w:rPr>
              <w:rFonts w:eastAsia="Calibri"/>
              <w:sz w:val="28"/>
              <w:szCs w:val="28"/>
            </w:rPr>
            <w:t>1 апреля 2024</w:t>
          </w:r>
          <w:r w:rsidRPr="00332455">
            <w:rPr>
              <w:rFonts w:eastAsia="Calibri"/>
              <w:sz w:val="28"/>
              <w:szCs w:val="28"/>
            </w:rPr>
            <w:t xml:space="preserve"> года обеспечить возврат в бюджет </w:t>
          </w:r>
          <w:r w:rsidRPr="00332455">
            <w:rPr>
              <w:sz w:val="28"/>
              <w:szCs w:val="28"/>
            </w:rPr>
            <w:t xml:space="preserve">Уссурийского </w:t>
          </w:r>
          <w:r w:rsidRPr="00332455">
            <w:rPr>
              <w:sz w:val="28"/>
              <w:szCs w:val="28"/>
            </w:rPr>
            <w:lastRenderedPageBreak/>
            <w:t>городского округа</w:t>
          </w:r>
          <w:r w:rsidRPr="00332455">
            <w:rPr>
              <w:rFonts w:eastAsia="Calibri"/>
              <w:sz w:val="28"/>
              <w:szCs w:val="28"/>
            </w:rPr>
            <w:t xml:space="preserve"> не использованных по состоянию на 0</w:t>
          </w:r>
          <w:r>
            <w:rPr>
              <w:rFonts w:eastAsia="Calibri"/>
              <w:sz w:val="28"/>
              <w:szCs w:val="28"/>
            </w:rPr>
            <w:t>1 января 2024</w:t>
          </w:r>
          <w:r w:rsidRPr="00332455">
            <w:rPr>
              <w:rFonts w:eastAsia="Calibri"/>
              <w:sz w:val="28"/>
              <w:szCs w:val="28"/>
            </w:rPr>
            <w:t xml:space="preserve"> года остатков субсидий, предоставленных в 20</w:t>
          </w:r>
          <w:r>
            <w:rPr>
              <w:rFonts w:eastAsia="Calibri"/>
              <w:sz w:val="28"/>
              <w:szCs w:val="28"/>
            </w:rPr>
            <w:t>23</w:t>
          </w:r>
          <w:r w:rsidRPr="00332455">
            <w:rPr>
              <w:rFonts w:eastAsia="Calibri"/>
              <w:sz w:val="28"/>
              <w:szCs w:val="28"/>
            </w:rPr>
            <w:t xml:space="preserve"> году муниципальным бюджетным и автономным учреждениям на финансовое обеспечение выполнения муниципальных заданий на оказание муниципальных услуг (выполнение работ), образовавшихся в связи с </w:t>
          </w:r>
          <w:proofErr w:type="spellStart"/>
          <w:r w:rsidRPr="00332455">
            <w:rPr>
              <w:rFonts w:eastAsia="Calibri"/>
              <w:sz w:val="28"/>
              <w:szCs w:val="28"/>
            </w:rPr>
            <w:t>недостижением</w:t>
          </w:r>
          <w:proofErr w:type="spellEnd"/>
          <w:r w:rsidRPr="00332455">
            <w:rPr>
              <w:rFonts w:eastAsia="Calibri"/>
              <w:sz w:val="28"/>
              <w:szCs w:val="28"/>
            </w:rPr>
            <w:t xml:space="preserve"> установленных муниципальным заданием показателей, характеризующих объем муниципальных услуг (работ</w:t>
          </w:r>
          <w:r>
            <w:rPr>
              <w:rFonts w:eastAsia="Calibri"/>
              <w:sz w:val="28"/>
              <w:szCs w:val="28"/>
            </w:rPr>
            <w:t>)</w:t>
          </w:r>
          <w:r w:rsidRPr="00085774">
            <w:rPr>
              <w:rFonts w:eastAsia="Calibri"/>
              <w:sz w:val="28"/>
              <w:szCs w:val="28"/>
            </w:rPr>
            <w:t>;</w:t>
          </w:r>
          <w:proofErr w:type="gramEnd"/>
        </w:p>
        <w:p w:rsidR="00760DCD" w:rsidRDefault="00760DCD" w:rsidP="00760DCD">
          <w:pPr>
            <w:widowControl w:val="0"/>
            <w:tabs>
              <w:tab w:val="left" w:pos="567"/>
            </w:tabs>
            <w:spacing w:line="372" w:lineRule="auto"/>
            <w:ind w:firstLine="709"/>
            <w:jc w:val="both"/>
            <w:rPr>
              <w:rFonts w:eastAsia="Calibri"/>
              <w:sz w:val="28"/>
              <w:szCs w:val="28"/>
            </w:rPr>
          </w:pPr>
          <w:proofErr w:type="spellStart"/>
          <w:proofErr w:type="gramStart"/>
          <w:r>
            <w:rPr>
              <w:rFonts w:eastAsia="Calibri"/>
              <w:sz w:val="28"/>
              <w:szCs w:val="28"/>
            </w:rPr>
            <w:t>д</w:t>
          </w:r>
          <w:proofErr w:type="spellEnd"/>
          <w:r>
            <w:rPr>
              <w:rFonts w:eastAsia="Calibri"/>
              <w:sz w:val="28"/>
              <w:szCs w:val="28"/>
            </w:rPr>
            <w:t>) </w:t>
          </w:r>
          <w:r w:rsidRPr="005B35E6">
            <w:rPr>
              <w:rFonts w:eastAsia="Calibri"/>
              <w:sz w:val="28"/>
              <w:szCs w:val="28"/>
            </w:rPr>
            <w:t>в срок до 1 апреля 202</w:t>
          </w:r>
          <w:r>
            <w:rPr>
              <w:rFonts w:eastAsia="Calibri"/>
              <w:sz w:val="28"/>
              <w:szCs w:val="28"/>
            </w:rPr>
            <w:t>4</w:t>
          </w:r>
          <w:r w:rsidRPr="005B35E6">
            <w:rPr>
              <w:rFonts w:eastAsia="Calibri"/>
              <w:sz w:val="28"/>
              <w:szCs w:val="28"/>
            </w:rPr>
            <w:t xml:space="preserve"> года привести </w:t>
          </w:r>
          <w:r>
            <w:rPr>
              <w:rFonts w:eastAsia="Calibri"/>
              <w:sz w:val="28"/>
              <w:szCs w:val="28"/>
            </w:rPr>
            <w:t>муниципальные</w:t>
          </w:r>
          <w:r w:rsidRPr="005B35E6">
            <w:rPr>
              <w:rFonts w:eastAsia="Calibri"/>
              <w:sz w:val="28"/>
              <w:szCs w:val="28"/>
            </w:rPr>
            <w:t xml:space="preserve"> программы </w:t>
          </w:r>
          <w:r>
            <w:rPr>
              <w:rFonts w:eastAsia="Calibri"/>
              <w:sz w:val="28"/>
              <w:szCs w:val="28"/>
            </w:rPr>
            <w:t>Уссурийского городского округа</w:t>
          </w:r>
          <w:r w:rsidRPr="005B35E6">
            <w:rPr>
              <w:rFonts w:eastAsia="Calibri"/>
              <w:sz w:val="28"/>
              <w:szCs w:val="28"/>
            </w:rPr>
            <w:t xml:space="preserve"> в соответствие с </w:t>
          </w:r>
          <w:r>
            <w:rPr>
              <w:rFonts w:eastAsia="Calibri"/>
              <w:sz w:val="28"/>
              <w:szCs w:val="28"/>
            </w:rPr>
            <w:t xml:space="preserve">решением Думы Уссурийского городского округа </w:t>
          </w:r>
          <w:r w:rsidRPr="005B35E6">
            <w:rPr>
              <w:rFonts w:eastAsia="Calibri"/>
              <w:sz w:val="28"/>
              <w:szCs w:val="28"/>
            </w:rPr>
            <w:t xml:space="preserve"> </w:t>
          </w:r>
          <w:r w:rsidRPr="00A338AE">
            <w:rPr>
              <w:sz w:val="28"/>
              <w:szCs w:val="28"/>
            </w:rPr>
            <w:t xml:space="preserve">от </w:t>
          </w:r>
          <w:r>
            <w:rPr>
              <w:sz w:val="28"/>
              <w:szCs w:val="28"/>
            </w:rPr>
            <w:t>19</w:t>
          </w:r>
          <w:r w:rsidRPr="00A338AE">
            <w:rPr>
              <w:sz w:val="28"/>
              <w:szCs w:val="28"/>
            </w:rPr>
            <w:t xml:space="preserve"> декабря 2022 года № - НПА</w:t>
          </w:r>
          <w:r w:rsidRPr="00332455">
            <w:rPr>
              <w:sz w:val="28"/>
              <w:szCs w:val="28"/>
            </w:rPr>
            <w:t xml:space="preserve"> </w:t>
          </w:r>
          <w:r>
            <w:rPr>
              <w:sz w:val="28"/>
              <w:szCs w:val="28"/>
            </w:rPr>
            <w:br/>
          </w:r>
          <w:r w:rsidRPr="00332455">
            <w:rPr>
              <w:sz w:val="28"/>
              <w:szCs w:val="28"/>
            </w:rPr>
            <w:t>«О бюджете Уссур</w:t>
          </w:r>
          <w:r>
            <w:rPr>
              <w:sz w:val="28"/>
              <w:szCs w:val="28"/>
            </w:rPr>
            <w:t>ийского городского округа на 2024</w:t>
          </w:r>
          <w:r w:rsidRPr="00332455">
            <w:rPr>
              <w:sz w:val="28"/>
              <w:szCs w:val="28"/>
            </w:rPr>
            <w:t xml:space="preserve"> год и плановый период </w:t>
          </w:r>
          <w:r>
            <w:rPr>
              <w:sz w:val="28"/>
              <w:szCs w:val="28"/>
            </w:rPr>
            <w:br/>
          </w:r>
          <w:r w:rsidRPr="00332455">
            <w:rPr>
              <w:sz w:val="28"/>
              <w:szCs w:val="28"/>
            </w:rPr>
            <w:t>20</w:t>
          </w:r>
          <w:r>
            <w:rPr>
              <w:sz w:val="28"/>
              <w:szCs w:val="28"/>
            </w:rPr>
            <w:t>25</w:t>
          </w:r>
          <w:r w:rsidRPr="00332455">
            <w:rPr>
              <w:sz w:val="28"/>
              <w:szCs w:val="28"/>
            </w:rPr>
            <w:t xml:space="preserve"> и 202</w:t>
          </w:r>
          <w:r>
            <w:rPr>
              <w:sz w:val="28"/>
              <w:szCs w:val="28"/>
            </w:rPr>
            <w:t>6</w:t>
          </w:r>
          <w:r w:rsidRPr="00332455">
            <w:rPr>
              <w:sz w:val="28"/>
              <w:szCs w:val="28"/>
            </w:rPr>
            <w:t xml:space="preserve"> годов»</w:t>
          </w:r>
          <w:r>
            <w:rPr>
              <w:sz w:val="28"/>
              <w:szCs w:val="28"/>
            </w:rPr>
            <w:t xml:space="preserve"> </w:t>
          </w:r>
          <w:r w:rsidRPr="005B35E6">
            <w:rPr>
              <w:rFonts w:eastAsia="Calibri"/>
              <w:sz w:val="28"/>
              <w:szCs w:val="28"/>
            </w:rPr>
            <w:t>согласно требованиям статьи 179 Бюджетного кодекса Российской Федерации</w:t>
          </w:r>
          <w:r>
            <w:rPr>
              <w:rFonts w:eastAsia="Calibri"/>
              <w:sz w:val="28"/>
              <w:szCs w:val="28"/>
            </w:rPr>
            <w:t>.</w:t>
          </w:r>
          <w:proofErr w:type="gramEnd"/>
        </w:p>
        <w:p w:rsidR="00760DCD" w:rsidRPr="00332455" w:rsidRDefault="00BE21C7" w:rsidP="00760DCD">
          <w:pPr>
            <w:widowControl w:val="0"/>
            <w:spacing w:line="348" w:lineRule="auto"/>
            <w:ind w:firstLine="709"/>
            <w:jc w:val="both"/>
            <w:rPr>
              <w:sz w:val="28"/>
              <w:szCs w:val="28"/>
            </w:rPr>
          </w:pPr>
          <w:r>
            <w:rPr>
              <w:sz w:val="28"/>
              <w:szCs w:val="28"/>
            </w:rPr>
            <w:t>5</w:t>
          </w:r>
          <w:r w:rsidR="00760DCD" w:rsidRPr="00332455">
            <w:rPr>
              <w:sz w:val="28"/>
              <w:szCs w:val="28"/>
            </w:rPr>
            <w:t xml:space="preserve">. Главным администраторам (администраторам) доходов бюджета </w:t>
          </w:r>
          <w:r w:rsidR="00760DCD">
            <w:rPr>
              <w:sz w:val="28"/>
              <w:szCs w:val="28"/>
            </w:rPr>
            <w:t xml:space="preserve">Уссурийского </w:t>
          </w:r>
          <w:r w:rsidR="00760DCD" w:rsidRPr="00332455">
            <w:rPr>
              <w:sz w:val="28"/>
              <w:szCs w:val="28"/>
            </w:rPr>
            <w:t xml:space="preserve">городского округа, отраслевым (функциональным) </w:t>
          </w:r>
          <w:r w:rsidR="00760DCD">
            <w:rPr>
              <w:sz w:val="28"/>
              <w:szCs w:val="28"/>
            </w:rPr>
            <w:br/>
          </w:r>
          <w:r w:rsidR="00760DCD" w:rsidRPr="00332455">
            <w:rPr>
              <w:sz w:val="28"/>
              <w:szCs w:val="28"/>
            </w:rPr>
            <w:t>и территориальным  органам администрации, наделенным отдельными полномочиями администраторов доходов бюджета:</w:t>
          </w:r>
        </w:p>
        <w:p w:rsidR="00760DCD" w:rsidRPr="00332455" w:rsidRDefault="00760DCD" w:rsidP="00760DCD">
          <w:pPr>
            <w:widowControl w:val="0"/>
            <w:autoSpaceDE w:val="0"/>
            <w:autoSpaceDN w:val="0"/>
            <w:adjustRightInd w:val="0"/>
            <w:spacing w:line="348" w:lineRule="auto"/>
            <w:ind w:firstLine="709"/>
            <w:jc w:val="both"/>
            <w:rPr>
              <w:sz w:val="28"/>
              <w:szCs w:val="28"/>
            </w:rPr>
          </w:pPr>
          <w:r w:rsidRPr="00332455">
            <w:rPr>
              <w:sz w:val="28"/>
              <w:szCs w:val="28"/>
            </w:rPr>
            <w:t>а) принять меры по обеспечению поступления налогов, сборов и других обязательных платежей, а также сокращению задолженности по их уплате;</w:t>
          </w:r>
        </w:p>
        <w:p w:rsidR="00760DCD" w:rsidRPr="00332455" w:rsidRDefault="00760DCD" w:rsidP="00760DCD">
          <w:pPr>
            <w:widowControl w:val="0"/>
            <w:autoSpaceDE w:val="0"/>
            <w:autoSpaceDN w:val="0"/>
            <w:adjustRightInd w:val="0"/>
            <w:spacing w:line="348" w:lineRule="auto"/>
            <w:ind w:firstLine="709"/>
            <w:jc w:val="both"/>
            <w:rPr>
              <w:sz w:val="28"/>
              <w:szCs w:val="28"/>
            </w:rPr>
          </w:pPr>
          <w:r w:rsidRPr="00373BC2">
            <w:rPr>
              <w:sz w:val="28"/>
              <w:szCs w:val="28"/>
            </w:rPr>
            <w:t xml:space="preserve">б) предоставлять в финансовое управление администрации Уссурийского городского </w:t>
          </w:r>
          <w:r>
            <w:rPr>
              <w:sz w:val="28"/>
              <w:szCs w:val="28"/>
            </w:rPr>
            <w:t>округа в случае необходимости</w:t>
          </w:r>
          <w:r w:rsidRPr="00373BC2">
            <w:rPr>
              <w:sz w:val="28"/>
              <w:szCs w:val="28"/>
            </w:rPr>
            <w:t xml:space="preserve"> письменное ходатайство об уточнении кассового плана по доходам бюджета городского округа с обоснованием причин корректировки плановых назначений;</w:t>
          </w:r>
        </w:p>
        <w:p w:rsidR="00760DCD" w:rsidRPr="00332455" w:rsidRDefault="00760DCD" w:rsidP="00760DCD">
          <w:pPr>
            <w:widowControl w:val="0"/>
            <w:autoSpaceDE w:val="0"/>
            <w:autoSpaceDN w:val="0"/>
            <w:adjustRightInd w:val="0"/>
            <w:spacing w:line="348" w:lineRule="auto"/>
            <w:ind w:firstLine="709"/>
            <w:jc w:val="both"/>
            <w:rPr>
              <w:sz w:val="28"/>
              <w:szCs w:val="28"/>
            </w:rPr>
          </w:pPr>
          <w:r w:rsidRPr="00332455">
            <w:rPr>
              <w:sz w:val="28"/>
              <w:szCs w:val="28"/>
            </w:rPr>
            <w:t xml:space="preserve">в) предоставлять ежемесячно в срок до 05 числа месяца, следующего </w:t>
          </w:r>
          <w:r w:rsidRPr="00332455">
            <w:rPr>
              <w:sz w:val="28"/>
              <w:szCs w:val="28"/>
            </w:rPr>
            <w:br/>
            <w:t>за отчетным периодом, в финансовое управление администрации Уссурийского городского округа:</w:t>
          </w:r>
        </w:p>
        <w:p w:rsidR="00760DCD" w:rsidRPr="00924D22" w:rsidRDefault="00760DCD" w:rsidP="00760DCD">
          <w:pPr>
            <w:widowControl w:val="0"/>
            <w:autoSpaceDE w:val="0"/>
            <w:autoSpaceDN w:val="0"/>
            <w:adjustRightInd w:val="0"/>
            <w:spacing w:line="348" w:lineRule="auto"/>
            <w:ind w:firstLine="709"/>
            <w:jc w:val="both"/>
            <w:rPr>
              <w:sz w:val="28"/>
              <w:szCs w:val="28"/>
            </w:rPr>
          </w:pPr>
          <w:r w:rsidRPr="00924D22">
            <w:rPr>
              <w:sz w:val="28"/>
              <w:szCs w:val="28"/>
            </w:rPr>
            <w:t>информацию о наличии сумм невыясненных поступлений, зачисляемых в местный бюджет;</w:t>
          </w:r>
        </w:p>
        <w:p w:rsidR="00760DCD" w:rsidRPr="00332455" w:rsidRDefault="00760DCD" w:rsidP="00760DCD">
          <w:pPr>
            <w:widowControl w:val="0"/>
            <w:suppressAutoHyphens/>
            <w:autoSpaceDE w:val="0"/>
            <w:autoSpaceDN w:val="0"/>
            <w:adjustRightInd w:val="0"/>
            <w:spacing w:line="348" w:lineRule="auto"/>
            <w:ind w:firstLine="709"/>
            <w:jc w:val="both"/>
            <w:rPr>
              <w:sz w:val="28"/>
              <w:szCs w:val="28"/>
            </w:rPr>
          </w:pPr>
          <w:r w:rsidRPr="00332455">
            <w:rPr>
              <w:sz w:val="28"/>
              <w:szCs w:val="28"/>
            </w:rPr>
            <w:t xml:space="preserve">информацию о динамике недоимки (задолженности) по состоянию </w:t>
          </w:r>
          <w:r w:rsidRPr="00332455">
            <w:rPr>
              <w:sz w:val="28"/>
              <w:szCs w:val="28"/>
            </w:rPr>
            <w:br/>
            <w:t xml:space="preserve">на 01 число отчетного месяца в сравнении с недоимкой (задолженностью) </w:t>
          </w:r>
          <w:r w:rsidRPr="00332455">
            <w:rPr>
              <w:sz w:val="28"/>
              <w:szCs w:val="28"/>
            </w:rPr>
            <w:br/>
            <w:t xml:space="preserve">на 01 января текущего года по </w:t>
          </w:r>
          <w:proofErr w:type="spellStart"/>
          <w:r w:rsidRPr="00332455">
            <w:rPr>
              <w:sz w:val="28"/>
              <w:szCs w:val="28"/>
            </w:rPr>
            <w:t>администрируемым</w:t>
          </w:r>
          <w:proofErr w:type="spellEnd"/>
          <w:r w:rsidRPr="00332455">
            <w:rPr>
              <w:sz w:val="28"/>
              <w:szCs w:val="28"/>
            </w:rPr>
            <w:t xml:space="preserve"> источникам доходов </w:t>
          </w:r>
          <w:r w:rsidRPr="00332455">
            <w:rPr>
              <w:sz w:val="28"/>
              <w:szCs w:val="28"/>
            </w:rPr>
            <w:br/>
          </w:r>
          <w:r w:rsidRPr="00332455">
            <w:rPr>
              <w:sz w:val="28"/>
              <w:szCs w:val="28"/>
            </w:rPr>
            <w:lastRenderedPageBreak/>
            <w:t xml:space="preserve">и мерах по ее снижению, в том числе об организации </w:t>
          </w:r>
          <w:proofErr w:type="spellStart"/>
          <w:r w:rsidRPr="00332455">
            <w:rPr>
              <w:sz w:val="28"/>
              <w:szCs w:val="28"/>
            </w:rPr>
            <w:t>претензионно-исковой</w:t>
          </w:r>
          <w:proofErr w:type="spellEnd"/>
          <w:r w:rsidRPr="00332455">
            <w:rPr>
              <w:sz w:val="28"/>
              <w:szCs w:val="28"/>
            </w:rPr>
            <w:t xml:space="preserve"> работы по взысканию недоимки (задолженности);</w:t>
          </w:r>
        </w:p>
        <w:p w:rsidR="00760DCD" w:rsidRPr="00332455" w:rsidRDefault="00760DCD" w:rsidP="00760DCD">
          <w:pPr>
            <w:widowControl w:val="0"/>
            <w:tabs>
              <w:tab w:val="left" w:pos="709"/>
            </w:tabs>
            <w:suppressAutoHyphens/>
            <w:spacing w:line="348" w:lineRule="auto"/>
            <w:jc w:val="both"/>
            <w:rPr>
              <w:sz w:val="28"/>
              <w:szCs w:val="28"/>
            </w:rPr>
          </w:pPr>
          <w:r w:rsidRPr="00332455">
            <w:rPr>
              <w:sz w:val="28"/>
              <w:szCs w:val="28"/>
            </w:rPr>
            <w:tab/>
          </w:r>
          <w:proofErr w:type="gramStart"/>
          <w:r w:rsidRPr="00332455">
            <w:rPr>
              <w:sz w:val="28"/>
              <w:szCs w:val="28"/>
            </w:rPr>
            <w:t xml:space="preserve">г) предоставлять в финансовое управление администрации Уссурийского городского, ежеквартально не позднее </w:t>
          </w:r>
          <w:r>
            <w:rPr>
              <w:sz w:val="28"/>
              <w:szCs w:val="28"/>
            </w:rPr>
            <w:t>1</w:t>
          </w:r>
          <w:r w:rsidRPr="00332455">
            <w:rPr>
              <w:sz w:val="28"/>
              <w:szCs w:val="28"/>
            </w:rPr>
            <w:t>5 числа месяца, следующего за отчетным кварталом,</w:t>
          </w:r>
          <w:r>
            <w:rPr>
              <w:sz w:val="28"/>
              <w:szCs w:val="28"/>
            </w:rPr>
            <w:t xml:space="preserve"> по итогам года не позднее 10 февраля</w:t>
          </w:r>
          <w:r w:rsidRPr="00332455">
            <w:rPr>
              <w:sz w:val="28"/>
              <w:szCs w:val="28"/>
            </w:rPr>
            <w:t xml:space="preserve"> </w:t>
          </w:r>
          <w:r>
            <w:rPr>
              <w:sz w:val="28"/>
              <w:szCs w:val="28"/>
            </w:rPr>
            <w:t xml:space="preserve">года следующего за отчетным </w:t>
          </w:r>
          <w:r w:rsidRPr="00332455">
            <w:rPr>
              <w:sz w:val="28"/>
              <w:szCs w:val="28"/>
            </w:rPr>
            <w:t xml:space="preserve">- отчет об </w:t>
          </w:r>
          <w:r>
            <w:rPr>
              <w:sz w:val="28"/>
              <w:szCs w:val="28"/>
            </w:rPr>
            <w:t>и</w:t>
          </w:r>
          <w:r w:rsidRPr="00332455">
            <w:rPr>
              <w:sz w:val="28"/>
              <w:szCs w:val="28"/>
            </w:rPr>
            <w:t>сполнении</w:t>
          </w:r>
          <w:r>
            <w:rPr>
              <w:sz w:val="28"/>
              <w:szCs w:val="28"/>
            </w:rPr>
            <w:t xml:space="preserve"> </w:t>
          </w:r>
          <w:r w:rsidRPr="003C2D3F">
            <w:rPr>
              <w:sz w:val="27"/>
              <w:szCs w:val="27"/>
              <w:shd w:val="clear" w:color="auto" w:fill="FFFFFF"/>
            </w:rPr>
            <w:t>Плана</w:t>
          </w:r>
          <w:r>
            <w:rPr>
              <w:sz w:val="27"/>
              <w:szCs w:val="27"/>
              <w:shd w:val="clear" w:color="auto" w:fill="FFFFFF"/>
            </w:rPr>
            <w:t xml:space="preserve"> </w:t>
          </w:r>
          <w:r w:rsidRPr="003C2D3F">
            <w:rPr>
              <w:sz w:val="27"/>
              <w:szCs w:val="27"/>
              <w:shd w:val="clear" w:color="auto" w:fill="FFFFFF"/>
            </w:rPr>
            <w:t>мероприятий</w:t>
          </w:r>
          <w:r>
            <w:rPr>
              <w:sz w:val="27"/>
              <w:szCs w:val="27"/>
              <w:shd w:val="clear" w:color="auto" w:fill="FFFFFF"/>
            </w:rPr>
            <w:t xml:space="preserve"> </w:t>
          </w:r>
          <w:r w:rsidRPr="003C2D3F">
            <w:rPr>
              <w:sz w:val="27"/>
              <w:szCs w:val="27"/>
              <w:shd w:val="clear" w:color="auto" w:fill="FFFFFF"/>
            </w:rPr>
            <w:t>по</w:t>
          </w:r>
          <w:r>
            <w:rPr>
              <w:sz w:val="27"/>
              <w:szCs w:val="27"/>
              <w:shd w:val="clear" w:color="auto" w:fill="FFFFFF"/>
            </w:rPr>
            <w:t xml:space="preserve"> росту д</w:t>
          </w:r>
          <w:r w:rsidRPr="003C2D3F">
            <w:rPr>
              <w:sz w:val="27"/>
              <w:szCs w:val="27"/>
              <w:shd w:val="clear" w:color="auto" w:fill="FFFFFF"/>
            </w:rPr>
            <w:t>оходного</w:t>
          </w:r>
          <w:r>
            <w:rPr>
              <w:sz w:val="27"/>
              <w:szCs w:val="27"/>
              <w:shd w:val="clear" w:color="auto" w:fill="FFFFFF"/>
            </w:rPr>
            <w:t xml:space="preserve"> </w:t>
          </w:r>
          <w:r w:rsidRPr="003C2D3F">
            <w:rPr>
              <w:sz w:val="27"/>
              <w:szCs w:val="27"/>
              <w:shd w:val="clear" w:color="auto" w:fill="FFFFFF"/>
            </w:rPr>
            <w:t>потенциала,</w:t>
          </w:r>
          <w:r>
            <w:rPr>
              <w:sz w:val="27"/>
              <w:szCs w:val="27"/>
              <w:shd w:val="clear" w:color="auto" w:fill="FFFFFF"/>
            </w:rPr>
            <w:t xml:space="preserve"> </w:t>
          </w:r>
          <w:r w:rsidRPr="003C2D3F">
            <w:rPr>
              <w:sz w:val="27"/>
              <w:szCs w:val="27"/>
              <w:shd w:val="clear" w:color="auto" w:fill="FFFFFF"/>
            </w:rPr>
            <w:t>оптимизации</w:t>
          </w:r>
          <w:r>
            <w:rPr>
              <w:sz w:val="27"/>
              <w:szCs w:val="27"/>
              <w:shd w:val="clear" w:color="auto" w:fill="FFFFFF"/>
            </w:rPr>
            <w:t xml:space="preserve"> </w:t>
          </w:r>
          <w:r w:rsidRPr="003C2D3F">
            <w:rPr>
              <w:sz w:val="27"/>
              <w:szCs w:val="27"/>
              <w:shd w:val="clear" w:color="auto" w:fill="FFFFFF"/>
            </w:rPr>
            <w:t>расходов</w:t>
          </w:r>
          <w:r>
            <w:rPr>
              <w:sz w:val="27"/>
              <w:szCs w:val="27"/>
              <w:shd w:val="clear" w:color="auto" w:fill="FFFFFF"/>
            </w:rPr>
            <w:t xml:space="preserve"> </w:t>
          </w:r>
          <w:r w:rsidRPr="003C2D3F">
            <w:rPr>
              <w:sz w:val="27"/>
              <w:szCs w:val="27"/>
              <w:shd w:val="clear" w:color="auto" w:fill="FFFFFF"/>
            </w:rPr>
            <w:t>и совершенствованию долговой политики</w:t>
          </w:r>
          <w:r>
            <w:rPr>
              <w:sz w:val="27"/>
              <w:szCs w:val="27"/>
              <w:shd w:val="clear" w:color="auto" w:fill="FFFFFF"/>
            </w:rPr>
            <w:t xml:space="preserve"> </w:t>
          </w:r>
          <w:r w:rsidRPr="003C2D3F">
            <w:rPr>
              <w:sz w:val="27"/>
              <w:szCs w:val="27"/>
              <w:shd w:val="clear" w:color="auto" w:fill="FFFFFF"/>
            </w:rPr>
            <w:t>Уссурийского</w:t>
          </w:r>
          <w:r>
            <w:rPr>
              <w:sz w:val="27"/>
              <w:szCs w:val="27"/>
              <w:shd w:val="clear" w:color="auto" w:fill="FFFFFF"/>
            </w:rPr>
            <w:t xml:space="preserve"> </w:t>
          </w:r>
          <w:r w:rsidRPr="003C2D3F">
            <w:rPr>
              <w:sz w:val="27"/>
              <w:szCs w:val="27"/>
              <w:shd w:val="clear" w:color="auto" w:fill="FFFFFF"/>
            </w:rPr>
            <w:t>городского</w:t>
          </w:r>
          <w:r>
            <w:rPr>
              <w:sz w:val="27"/>
              <w:szCs w:val="27"/>
              <w:shd w:val="clear" w:color="auto" w:fill="FFFFFF"/>
            </w:rPr>
            <w:t xml:space="preserve"> </w:t>
          </w:r>
          <w:r w:rsidRPr="003C2D3F">
            <w:rPr>
              <w:sz w:val="27"/>
              <w:szCs w:val="27"/>
              <w:shd w:val="clear" w:color="auto" w:fill="FFFFFF"/>
            </w:rPr>
            <w:t>округа</w:t>
          </w:r>
          <w:r>
            <w:rPr>
              <w:sz w:val="27"/>
              <w:szCs w:val="27"/>
              <w:shd w:val="clear" w:color="auto" w:fill="FFFFFF"/>
            </w:rPr>
            <w:t xml:space="preserve"> </w:t>
          </w:r>
          <w:r w:rsidRPr="003C2D3F">
            <w:rPr>
              <w:sz w:val="27"/>
              <w:szCs w:val="27"/>
              <w:shd w:val="clear" w:color="auto" w:fill="FFFFFF"/>
            </w:rPr>
            <w:t>на период с 2018 по 2024 год</w:t>
          </w:r>
          <w:r>
            <w:rPr>
              <w:sz w:val="27"/>
              <w:szCs w:val="27"/>
              <w:shd w:val="clear" w:color="auto" w:fill="FFFFFF"/>
            </w:rPr>
            <w:t>ы</w:t>
          </w:r>
          <w:r w:rsidRPr="00332455">
            <w:rPr>
              <w:sz w:val="28"/>
              <w:szCs w:val="28"/>
            </w:rPr>
            <w:t>.</w:t>
          </w:r>
          <w:proofErr w:type="gramEnd"/>
        </w:p>
        <w:p w:rsidR="00760DCD" w:rsidRPr="00332455" w:rsidRDefault="00BE21C7" w:rsidP="00760DCD">
          <w:pPr>
            <w:widowControl w:val="0"/>
            <w:tabs>
              <w:tab w:val="left" w:pos="709"/>
            </w:tabs>
            <w:spacing w:line="348" w:lineRule="auto"/>
            <w:ind w:firstLine="709"/>
            <w:jc w:val="both"/>
            <w:rPr>
              <w:sz w:val="28"/>
              <w:szCs w:val="28"/>
            </w:rPr>
          </w:pPr>
          <w:r>
            <w:rPr>
              <w:sz w:val="28"/>
              <w:szCs w:val="28"/>
            </w:rPr>
            <w:t>6</w:t>
          </w:r>
          <w:r w:rsidR="00760DCD" w:rsidRPr="00332455">
            <w:rPr>
              <w:sz w:val="28"/>
              <w:szCs w:val="28"/>
            </w:rPr>
            <w:t>.</w:t>
          </w:r>
          <w:r>
            <w:rPr>
              <w:sz w:val="28"/>
              <w:szCs w:val="28"/>
            </w:rPr>
            <w:t> </w:t>
          </w:r>
          <w:r w:rsidR="00760DCD" w:rsidRPr="00332455">
            <w:rPr>
              <w:sz w:val="28"/>
              <w:szCs w:val="28"/>
            </w:rPr>
            <w:t>Главным распорядителям бюджетных средств:</w:t>
          </w:r>
        </w:p>
        <w:p w:rsidR="00760DCD" w:rsidRPr="00332455" w:rsidRDefault="00760DCD" w:rsidP="00760DCD">
          <w:pPr>
            <w:autoSpaceDE w:val="0"/>
            <w:autoSpaceDN w:val="0"/>
            <w:adjustRightInd w:val="0"/>
            <w:spacing w:line="348" w:lineRule="auto"/>
            <w:ind w:firstLine="720"/>
            <w:jc w:val="both"/>
            <w:rPr>
              <w:sz w:val="28"/>
              <w:szCs w:val="28"/>
            </w:rPr>
          </w:pPr>
          <w:r w:rsidRPr="00332455">
            <w:rPr>
              <w:sz w:val="28"/>
              <w:szCs w:val="28"/>
            </w:rPr>
            <w:t xml:space="preserve">а) предоставлять в финансовое управление администрации Уссурийского городского округа сведения, необходимые для составления </w:t>
          </w:r>
          <w:r>
            <w:rPr>
              <w:sz w:val="28"/>
              <w:szCs w:val="28"/>
            </w:rPr>
            <w:br/>
          </w:r>
          <w:r w:rsidRPr="00332455">
            <w:rPr>
              <w:sz w:val="28"/>
              <w:szCs w:val="28"/>
            </w:rPr>
            <w:t xml:space="preserve">и ведения кассового плана на очередной финансовый год с разбивкой </w:t>
          </w:r>
          <w:r>
            <w:rPr>
              <w:sz w:val="28"/>
              <w:szCs w:val="28"/>
            </w:rPr>
            <w:br/>
          </w:r>
          <w:r w:rsidRPr="00332455">
            <w:rPr>
              <w:sz w:val="28"/>
              <w:szCs w:val="28"/>
            </w:rPr>
            <w:t xml:space="preserve">по месяцам в сроки, установленные порядком составления и ведения кассового плана исполнения местного бюджета. </w:t>
          </w:r>
          <w:proofErr w:type="gramStart"/>
          <w:r w:rsidRPr="00332455">
            <w:rPr>
              <w:sz w:val="28"/>
              <w:szCs w:val="28"/>
            </w:rPr>
            <w:t>П</w:t>
          </w:r>
          <w:r w:rsidRPr="00332455">
            <w:rPr>
              <w:rFonts w:eastAsia="Calibri"/>
              <w:sz w:val="28"/>
              <w:szCs w:val="28"/>
            </w:rPr>
            <w:t xml:space="preserve">ри формировании сведений, необходимых для составления кассового плана исполнения бюджета, учитывать сроки и объемы оплаты денежных обязательств </w:t>
          </w:r>
          <w:r>
            <w:rPr>
              <w:rFonts w:eastAsia="Calibri"/>
              <w:sz w:val="28"/>
              <w:szCs w:val="28"/>
            </w:rPr>
            <w:br/>
          </w:r>
          <w:r w:rsidRPr="00332455">
            <w:rPr>
              <w:rFonts w:eastAsia="Calibri"/>
              <w:sz w:val="28"/>
              <w:szCs w:val="28"/>
            </w:rPr>
            <w:t xml:space="preserve">по муниципальным контрактам, иным договорам, определенные при планировании закупок товаров, работ, услуг для обеспечения муниципальных нужд, а также объемы и сроки перечисления </w:t>
          </w:r>
          <w:r>
            <w:rPr>
              <w:rFonts w:eastAsia="Calibri"/>
              <w:sz w:val="28"/>
              <w:szCs w:val="28"/>
            </w:rPr>
            <w:t xml:space="preserve">межбюджетных трансфертов, </w:t>
          </w:r>
          <w:r w:rsidRPr="00332455">
            <w:rPr>
              <w:rFonts w:eastAsia="Calibri"/>
              <w:sz w:val="28"/>
              <w:szCs w:val="28"/>
            </w:rPr>
            <w:t>субсидий муниципальным бюджетным и автономным учреждениям,</w:t>
          </w:r>
          <w:r>
            <w:rPr>
              <w:rFonts w:eastAsia="Calibri"/>
              <w:sz w:val="28"/>
              <w:szCs w:val="28"/>
            </w:rPr>
            <w:t> у</w:t>
          </w:r>
          <w:r w:rsidRPr="00332455">
            <w:rPr>
              <w:rFonts w:eastAsia="Calibri"/>
              <w:sz w:val="28"/>
              <w:szCs w:val="28"/>
            </w:rPr>
            <w:t xml:space="preserve">становленные </w:t>
          </w:r>
          <w:r w:rsidRPr="00D06E38">
            <w:rPr>
              <w:rFonts w:eastAsia="Calibri"/>
              <w:sz w:val="28"/>
              <w:szCs w:val="28"/>
            </w:rPr>
            <w:t>в нормативных правовых актах Правительства Приморского края</w:t>
          </w:r>
          <w:r>
            <w:rPr>
              <w:rFonts w:eastAsia="Calibri"/>
              <w:sz w:val="28"/>
              <w:szCs w:val="28"/>
            </w:rPr>
            <w:t>, администрации Уссурийского городского округа</w:t>
          </w:r>
          <w:r w:rsidRPr="00D06E38">
            <w:rPr>
              <w:rFonts w:eastAsia="Calibri"/>
              <w:sz w:val="28"/>
              <w:szCs w:val="28"/>
            </w:rPr>
            <w:t xml:space="preserve"> </w:t>
          </w:r>
          <w:r>
            <w:rPr>
              <w:rFonts w:eastAsia="Calibri"/>
              <w:sz w:val="28"/>
              <w:szCs w:val="28"/>
            </w:rPr>
            <w:br/>
          </w:r>
          <w:r w:rsidRPr="00D06E38">
            <w:rPr>
              <w:rFonts w:eastAsia="Calibri"/>
              <w:sz w:val="28"/>
              <w:szCs w:val="28"/>
            </w:rPr>
            <w:t>и</w:t>
          </w:r>
          <w:proofErr w:type="gramEnd"/>
          <w:r w:rsidRPr="00D06E38">
            <w:rPr>
              <w:rFonts w:eastAsia="Calibri"/>
              <w:sz w:val="28"/>
              <w:szCs w:val="28"/>
            </w:rPr>
            <w:t xml:space="preserve"> </w:t>
          </w:r>
          <w:proofErr w:type="gramStart"/>
          <w:r w:rsidRPr="00D06E38">
            <w:rPr>
              <w:rFonts w:eastAsia="Calibri"/>
              <w:sz w:val="28"/>
              <w:szCs w:val="28"/>
            </w:rPr>
            <w:t>соглашениях</w:t>
          </w:r>
          <w:proofErr w:type="gramEnd"/>
          <w:r w:rsidRPr="00D06E38">
            <w:rPr>
              <w:rFonts w:eastAsia="Calibri"/>
              <w:sz w:val="28"/>
              <w:szCs w:val="28"/>
            </w:rPr>
            <w:t xml:space="preserve"> о предоставлении указанных средств</w:t>
          </w:r>
          <w:r w:rsidRPr="00332455">
            <w:rPr>
              <w:sz w:val="28"/>
              <w:szCs w:val="28"/>
            </w:rPr>
            <w:t>;</w:t>
          </w:r>
        </w:p>
        <w:p w:rsidR="00760DCD" w:rsidRPr="00332455" w:rsidRDefault="00760DCD" w:rsidP="00760DCD">
          <w:pPr>
            <w:widowControl w:val="0"/>
            <w:suppressAutoHyphens/>
            <w:spacing w:line="348" w:lineRule="auto"/>
            <w:ind w:firstLine="709"/>
            <w:jc w:val="both"/>
            <w:rPr>
              <w:sz w:val="28"/>
              <w:szCs w:val="28"/>
            </w:rPr>
          </w:pPr>
          <w:r w:rsidRPr="00332455">
            <w:rPr>
              <w:sz w:val="28"/>
              <w:szCs w:val="28"/>
            </w:rPr>
            <w:t>б) составить бюджетную роспись и довести лимиты бюджетных обязательств до получателей бюджетных сре</w:t>
          </w:r>
          <w:proofErr w:type="gramStart"/>
          <w:r w:rsidRPr="00332455">
            <w:rPr>
              <w:sz w:val="28"/>
              <w:szCs w:val="28"/>
            </w:rPr>
            <w:t>дств в ср</w:t>
          </w:r>
          <w:proofErr w:type="gramEnd"/>
          <w:r w:rsidRPr="00332455">
            <w:rPr>
              <w:sz w:val="28"/>
              <w:szCs w:val="28"/>
            </w:rPr>
            <w:t>оки, установленные порядком составления и ведения сводной бюджетной росписи Уссурийского городского округа и бюджетных росписей главных распорядителей бюджетных средств;</w:t>
          </w:r>
        </w:p>
        <w:p w:rsidR="00760DCD" w:rsidRPr="00332455" w:rsidRDefault="00760DCD" w:rsidP="00760DCD">
          <w:pPr>
            <w:widowControl w:val="0"/>
            <w:suppressAutoHyphens/>
            <w:spacing w:line="348" w:lineRule="auto"/>
            <w:ind w:firstLine="709"/>
            <w:jc w:val="both"/>
            <w:rPr>
              <w:sz w:val="28"/>
              <w:szCs w:val="28"/>
            </w:rPr>
          </w:pPr>
          <w:r w:rsidRPr="00332455">
            <w:rPr>
              <w:sz w:val="28"/>
              <w:szCs w:val="28"/>
            </w:rPr>
            <w:t>в) предоставить в финансовое управление администрации Уссурийского гор</w:t>
          </w:r>
          <w:r>
            <w:rPr>
              <w:sz w:val="28"/>
              <w:szCs w:val="28"/>
            </w:rPr>
            <w:t xml:space="preserve">одского округа до 01 февраля 2024 года бюджетные </w:t>
          </w:r>
          <w:r>
            <w:rPr>
              <w:sz w:val="28"/>
              <w:szCs w:val="28"/>
            </w:rPr>
            <w:lastRenderedPageBreak/>
            <w:t>росписи на 2024</w:t>
          </w:r>
          <w:r w:rsidRPr="00332455">
            <w:rPr>
              <w:sz w:val="28"/>
              <w:szCs w:val="28"/>
            </w:rPr>
            <w:t xml:space="preserve"> год и плановый период 20</w:t>
          </w:r>
          <w:r>
            <w:rPr>
              <w:sz w:val="28"/>
              <w:szCs w:val="28"/>
            </w:rPr>
            <w:t>25</w:t>
          </w:r>
          <w:r w:rsidRPr="00332455">
            <w:rPr>
              <w:sz w:val="28"/>
              <w:szCs w:val="28"/>
            </w:rPr>
            <w:t xml:space="preserve"> и 202</w:t>
          </w:r>
          <w:r>
            <w:rPr>
              <w:sz w:val="28"/>
              <w:szCs w:val="28"/>
            </w:rPr>
            <w:t>6</w:t>
          </w:r>
          <w:r w:rsidRPr="00332455">
            <w:rPr>
              <w:sz w:val="28"/>
              <w:szCs w:val="28"/>
            </w:rPr>
            <w:t xml:space="preserve"> годов;</w:t>
          </w:r>
        </w:p>
        <w:p w:rsidR="00760DCD" w:rsidRPr="00332455" w:rsidRDefault="00760DCD" w:rsidP="00760DCD">
          <w:pPr>
            <w:autoSpaceDE w:val="0"/>
            <w:autoSpaceDN w:val="0"/>
            <w:adjustRightInd w:val="0"/>
            <w:spacing w:line="348" w:lineRule="auto"/>
            <w:ind w:firstLine="709"/>
            <w:jc w:val="both"/>
            <w:rPr>
              <w:sz w:val="28"/>
              <w:szCs w:val="28"/>
            </w:rPr>
          </w:pPr>
          <w:proofErr w:type="gramStart"/>
          <w:r w:rsidRPr="00332455">
            <w:rPr>
              <w:sz w:val="28"/>
              <w:szCs w:val="28"/>
            </w:rPr>
            <w:t xml:space="preserve">г) в срок до 01 марта </w:t>
          </w:r>
          <w:r>
            <w:rPr>
              <w:sz w:val="28"/>
              <w:szCs w:val="28"/>
            </w:rPr>
            <w:t>2024</w:t>
          </w:r>
          <w:r w:rsidRPr="00332455">
            <w:rPr>
              <w:sz w:val="28"/>
              <w:szCs w:val="28"/>
            </w:rPr>
            <w:t xml:space="preserve"> года привести решения </w:t>
          </w:r>
          <w:r w:rsidRPr="00332455">
            <w:rPr>
              <w:rFonts w:eastAsia="Calibri"/>
              <w:sz w:val="28"/>
              <w:szCs w:val="28"/>
            </w:rPr>
            <w:t xml:space="preserve">о подготовке </w:t>
          </w:r>
          <w:r>
            <w:rPr>
              <w:rFonts w:eastAsia="Calibri"/>
              <w:sz w:val="28"/>
              <w:szCs w:val="28"/>
            </w:rPr>
            <w:br/>
          </w:r>
          <w:r w:rsidRPr="00332455">
            <w:rPr>
              <w:rFonts w:eastAsia="Calibri"/>
              <w:sz w:val="28"/>
              <w:szCs w:val="28"/>
            </w:rPr>
            <w:t xml:space="preserve">и реализации бюджетных инвестиций в объекты капитального строительства муниципальной собственности и (или) на приобретение объектов недвижимого имущества в муниципальную собственность, о предоставлении субсидий на осуществление капитальных вложений в объекты муниципальной собственности и (или) на приобретение объектов недвижимого имущества в муниципальную собственность Уссурийского городского округа </w:t>
          </w:r>
          <w:r w:rsidRPr="00332455">
            <w:rPr>
              <w:sz w:val="28"/>
              <w:szCs w:val="28"/>
            </w:rPr>
            <w:t>в соответствие с решением</w:t>
          </w:r>
          <w:proofErr w:type="gramEnd"/>
          <w:r w:rsidRPr="00332455">
            <w:rPr>
              <w:sz w:val="28"/>
              <w:szCs w:val="28"/>
            </w:rPr>
            <w:t xml:space="preserve"> Думы Уссурийского городского округа </w:t>
          </w:r>
          <w:r w:rsidRPr="00A338AE">
            <w:rPr>
              <w:sz w:val="28"/>
              <w:szCs w:val="28"/>
            </w:rPr>
            <w:t xml:space="preserve">от </w:t>
          </w:r>
          <w:r>
            <w:rPr>
              <w:sz w:val="28"/>
              <w:szCs w:val="28"/>
            </w:rPr>
            <w:t>19</w:t>
          </w:r>
          <w:r w:rsidRPr="00A338AE">
            <w:rPr>
              <w:sz w:val="28"/>
              <w:szCs w:val="28"/>
            </w:rPr>
            <w:t xml:space="preserve"> декабря 202</w:t>
          </w:r>
          <w:r>
            <w:rPr>
              <w:sz w:val="28"/>
              <w:szCs w:val="28"/>
            </w:rPr>
            <w:t>3</w:t>
          </w:r>
          <w:r w:rsidRPr="00A338AE">
            <w:rPr>
              <w:sz w:val="28"/>
              <w:szCs w:val="28"/>
            </w:rPr>
            <w:t xml:space="preserve"> года №  - НПА</w:t>
          </w:r>
          <w:r w:rsidRPr="00332455">
            <w:rPr>
              <w:sz w:val="28"/>
              <w:szCs w:val="28"/>
            </w:rPr>
            <w:t xml:space="preserve"> «О бюджете Уссур</w:t>
          </w:r>
          <w:r>
            <w:rPr>
              <w:sz w:val="28"/>
              <w:szCs w:val="28"/>
            </w:rPr>
            <w:t>ийского городского округа на 2024</w:t>
          </w:r>
          <w:r w:rsidRPr="00332455">
            <w:rPr>
              <w:sz w:val="28"/>
              <w:szCs w:val="28"/>
            </w:rPr>
            <w:t xml:space="preserve"> год и плановый период </w:t>
          </w:r>
          <w:r>
            <w:rPr>
              <w:sz w:val="28"/>
              <w:szCs w:val="28"/>
            </w:rPr>
            <w:br/>
          </w:r>
          <w:r w:rsidRPr="00332455">
            <w:rPr>
              <w:sz w:val="28"/>
              <w:szCs w:val="28"/>
            </w:rPr>
            <w:t>20</w:t>
          </w:r>
          <w:r>
            <w:rPr>
              <w:sz w:val="28"/>
              <w:szCs w:val="28"/>
            </w:rPr>
            <w:t>25</w:t>
          </w:r>
          <w:r w:rsidRPr="00332455">
            <w:rPr>
              <w:sz w:val="28"/>
              <w:szCs w:val="28"/>
            </w:rPr>
            <w:t xml:space="preserve"> и 202</w:t>
          </w:r>
          <w:r>
            <w:rPr>
              <w:sz w:val="28"/>
              <w:szCs w:val="28"/>
            </w:rPr>
            <w:t>6</w:t>
          </w:r>
          <w:r w:rsidRPr="00332455">
            <w:rPr>
              <w:sz w:val="28"/>
              <w:szCs w:val="28"/>
            </w:rPr>
            <w:t xml:space="preserve"> годов»;</w:t>
          </w:r>
        </w:p>
        <w:p w:rsidR="00760DCD" w:rsidRPr="00332455" w:rsidRDefault="00760DCD" w:rsidP="00760DCD">
          <w:pPr>
            <w:widowControl w:val="0"/>
            <w:suppressAutoHyphens/>
            <w:spacing w:line="348" w:lineRule="auto"/>
            <w:jc w:val="both"/>
            <w:rPr>
              <w:rFonts w:eastAsia="Calibri"/>
              <w:sz w:val="28"/>
              <w:szCs w:val="28"/>
            </w:rPr>
          </w:pPr>
          <w:r w:rsidRPr="00332455">
            <w:rPr>
              <w:rFonts w:eastAsia="Calibri"/>
              <w:sz w:val="28"/>
              <w:szCs w:val="28"/>
            </w:rPr>
            <w:tab/>
          </w:r>
          <w:proofErr w:type="spellStart"/>
          <w:proofErr w:type="gramStart"/>
          <w:r>
            <w:rPr>
              <w:rFonts w:eastAsia="Calibri"/>
              <w:sz w:val="28"/>
              <w:szCs w:val="28"/>
            </w:rPr>
            <w:t>д</w:t>
          </w:r>
          <w:proofErr w:type="spellEnd"/>
          <w:r w:rsidRPr="00332455">
            <w:rPr>
              <w:sz w:val="28"/>
              <w:szCs w:val="28"/>
            </w:rPr>
            <w:t>) осуществлять мониторинг</w:t>
          </w:r>
          <w:r w:rsidRPr="00332455">
            <w:rPr>
              <w:rFonts w:eastAsia="Calibri"/>
              <w:sz w:val="28"/>
              <w:szCs w:val="28"/>
            </w:rPr>
            <w:t xml:space="preserve"> и контроль за исполнением муниципальными учреждениями установленных </w:t>
          </w:r>
          <w:r>
            <w:rPr>
              <w:rFonts w:eastAsia="Calibri"/>
              <w:sz w:val="28"/>
              <w:szCs w:val="28"/>
            </w:rPr>
            <w:t>им муниципальных заданий в 2024</w:t>
          </w:r>
          <w:r w:rsidRPr="00332455">
            <w:rPr>
              <w:rFonts w:eastAsia="Calibri"/>
              <w:sz w:val="28"/>
              <w:szCs w:val="28"/>
            </w:rPr>
            <w:t xml:space="preserve"> году в соответствии с постановлением администрации Уссурийского городского округа от 31 декабря 2015 года №</w:t>
          </w:r>
          <w:r>
            <w:rPr>
              <w:rFonts w:eastAsia="Calibri"/>
              <w:sz w:val="28"/>
              <w:szCs w:val="28"/>
            </w:rPr>
            <w:t> </w:t>
          </w:r>
          <w:r w:rsidRPr="00683A35">
            <w:rPr>
              <w:rFonts w:eastAsia="Calibri"/>
              <w:sz w:val="28"/>
              <w:szCs w:val="28"/>
            </w:rPr>
            <w:t>3746-</w:t>
          </w:r>
          <w:r w:rsidRPr="00332455">
            <w:rPr>
              <w:rFonts w:eastAsia="Calibri"/>
              <w:sz w:val="28"/>
              <w:szCs w:val="28"/>
            </w:rPr>
            <w:t xml:space="preserve">НПА </w:t>
          </w:r>
          <w:r w:rsidRPr="00332455">
            <w:rPr>
              <w:rFonts w:eastAsia="Calibri"/>
              <w:sz w:val="28"/>
              <w:szCs w:val="28"/>
            </w:rPr>
            <w:br/>
            <w:t>«Об утверждении Положения о порядке формирования муниципального задания на оказание муниципальных услуг (выполнение работ) в отношении муниципальных учреждений Уссурийского городского округа и финансовом обеспечении выполнения муниципального задания и о признании</w:t>
          </w:r>
          <w:proofErr w:type="gramEnd"/>
          <w:r w:rsidRPr="00332455">
            <w:rPr>
              <w:rFonts w:eastAsia="Calibri"/>
              <w:sz w:val="28"/>
              <w:szCs w:val="28"/>
            </w:rPr>
            <w:t xml:space="preserve"> утратившим силу постановления администрации Уссурийского городского округа от </w:t>
          </w:r>
          <w:r>
            <w:rPr>
              <w:rFonts w:eastAsia="Calibri"/>
              <w:sz w:val="28"/>
              <w:szCs w:val="28"/>
            </w:rPr>
            <w:t>0</w:t>
          </w:r>
          <w:r w:rsidRPr="00332455">
            <w:rPr>
              <w:rFonts w:eastAsia="Calibri"/>
              <w:sz w:val="28"/>
              <w:szCs w:val="28"/>
            </w:rPr>
            <w:t xml:space="preserve">9 марта 2011 года № 512-НПА «О </w:t>
          </w:r>
          <w:proofErr w:type="gramStart"/>
          <w:r w:rsidRPr="00332455">
            <w:rPr>
              <w:rFonts w:eastAsia="Calibri"/>
              <w:sz w:val="28"/>
              <w:szCs w:val="28"/>
            </w:rPr>
            <w:t>Положении</w:t>
          </w:r>
          <w:proofErr w:type="gramEnd"/>
          <w:r w:rsidRPr="00332455">
            <w:rPr>
              <w:rFonts w:eastAsia="Calibri"/>
              <w:sz w:val="28"/>
              <w:szCs w:val="28"/>
            </w:rPr>
            <w:t xml:space="preserve"> о формировании муниципального задания в отношении муниципальных учреждений Уссурийского городского округа и финансовом обеспечении выполнения муниципального задания»;</w:t>
          </w:r>
        </w:p>
        <w:p w:rsidR="00760DCD" w:rsidRPr="00332455" w:rsidRDefault="00760DCD" w:rsidP="00760DCD">
          <w:pPr>
            <w:widowControl w:val="0"/>
            <w:spacing w:line="348" w:lineRule="auto"/>
            <w:ind w:firstLine="708"/>
            <w:jc w:val="both"/>
            <w:rPr>
              <w:sz w:val="28"/>
              <w:szCs w:val="28"/>
            </w:rPr>
          </w:pPr>
          <w:r>
            <w:rPr>
              <w:sz w:val="28"/>
              <w:szCs w:val="28"/>
            </w:rPr>
            <w:t>е</w:t>
          </w:r>
          <w:r w:rsidRPr="00332455">
            <w:rPr>
              <w:sz w:val="28"/>
              <w:szCs w:val="28"/>
            </w:rPr>
            <w:t xml:space="preserve">) обеспечить ведение реестров расходных обязательств </w:t>
          </w:r>
          <w:r>
            <w:rPr>
              <w:sz w:val="28"/>
              <w:szCs w:val="28"/>
            </w:rPr>
            <w:br/>
          </w:r>
          <w:r w:rsidRPr="00332455">
            <w:rPr>
              <w:sz w:val="28"/>
              <w:szCs w:val="28"/>
            </w:rPr>
            <w:t>и предоставление их в финансовое управление администрации Уссурийского городского округа в порядке и сроки, установленные с нормативными правовыми актами  администрации Уссурийского городского округа;</w:t>
          </w:r>
        </w:p>
        <w:p w:rsidR="00760DCD" w:rsidRPr="00332455" w:rsidRDefault="00760DCD" w:rsidP="00760DCD">
          <w:pPr>
            <w:widowControl w:val="0"/>
            <w:spacing w:line="348" w:lineRule="auto"/>
            <w:ind w:firstLine="708"/>
            <w:jc w:val="both"/>
            <w:rPr>
              <w:sz w:val="28"/>
              <w:szCs w:val="28"/>
            </w:rPr>
          </w:pPr>
          <w:r>
            <w:rPr>
              <w:sz w:val="28"/>
              <w:szCs w:val="28"/>
            </w:rPr>
            <w:t>ж</w:t>
          </w:r>
          <w:r w:rsidRPr="00332455">
            <w:rPr>
              <w:sz w:val="28"/>
              <w:szCs w:val="28"/>
            </w:rPr>
            <w:t>) не допускать увеличения численности работников муниципальных учреждений, органов местного самоуправления;</w:t>
          </w:r>
        </w:p>
        <w:p w:rsidR="00760DCD" w:rsidRPr="00332455" w:rsidRDefault="00760DCD" w:rsidP="00760DCD">
          <w:pPr>
            <w:pStyle w:val="ConsPlusNormal"/>
            <w:spacing w:line="348" w:lineRule="auto"/>
            <w:ind w:firstLine="708"/>
            <w:jc w:val="both"/>
            <w:rPr>
              <w:rFonts w:ascii="Times New Roman" w:eastAsia="Calibri" w:hAnsi="Times New Roman" w:cs="Times New Roman"/>
              <w:sz w:val="28"/>
              <w:szCs w:val="28"/>
            </w:rPr>
          </w:pPr>
          <w:r>
            <w:rPr>
              <w:rFonts w:ascii="Times New Roman" w:hAnsi="Times New Roman" w:cs="Times New Roman"/>
              <w:sz w:val="28"/>
              <w:szCs w:val="28"/>
            </w:rPr>
            <w:lastRenderedPageBreak/>
            <w:t>и</w:t>
          </w:r>
          <w:r w:rsidRPr="00332455">
            <w:rPr>
              <w:rFonts w:ascii="Times New Roman" w:hAnsi="Times New Roman" w:cs="Times New Roman"/>
              <w:sz w:val="28"/>
              <w:szCs w:val="28"/>
            </w:rPr>
            <w:t xml:space="preserve">) осуществлять мониторинг состояния кредиторской </w:t>
          </w:r>
          <w:proofErr w:type="gramStart"/>
          <w:r w:rsidRPr="00332455">
            <w:rPr>
              <w:rFonts w:ascii="Times New Roman" w:hAnsi="Times New Roman" w:cs="Times New Roman"/>
              <w:sz w:val="28"/>
              <w:szCs w:val="28"/>
            </w:rPr>
            <w:t>задолженности</w:t>
          </w:r>
          <w:proofErr w:type="gramEnd"/>
          <w:r w:rsidRPr="00332455">
            <w:rPr>
              <w:rFonts w:ascii="Times New Roman" w:hAnsi="Times New Roman" w:cs="Times New Roman"/>
              <w:sz w:val="28"/>
              <w:szCs w:val="28"/>
            </w:rPr>
            <w:t xml:space="preserve"> </w:t>
          </w:r>
          <w:r w:rsidRPr="00332455">
            <w:rPr>
              <w:rFonts w:ascii="Times New Roman" w:hAnsi="Times New Roman" w:cs="Times New Roman"/>
              <w:sz w:val="28"/>
              <w:szCs w:val="28"/>
            </w:rPr>
            <w:br/>
          </w:r>
          <w:r>
            <w:rPr>
              <w:rFonts w:ascii="Times New Roman" w:hAnsi="Times New Roman" w:cs="Times New Roman"/>
              <w:sz w:val="28"/>
              <w:szCs w:val="28"/>
            </w:rPr>
            <w:t>в том числе</w:t>
          </w:r>
          <w:r w:rsidRPr="00332455">
            <w:rPr>
              <w:rFonts w:ascii="Times New Roman" w:hAnsi="Times New Roman" w:cs="Times New Roman"/>
              <w:sz w:val="28"/>
              <w:szCs w:val="28"/>
            </w:rPr>
            <w:t xml:space="preserve"> просроченной кредиторской задолженности подведомственных муниципальных учреждений</w:t>
          </w:r>
          <w:r w:rsidRPr="00332455">
            <w:rPr>
              <w:rFonts w:ascii="Times New Roman" w:eastAsia="Calibri" w:hAnsi="Times New Roman" w:cs="Times New Roman"/>
              <w:sz w:val="28"/>
              <w:szCs w:val="28"/>
            </w:rPr>
            <w:t>.</w:t>
          </w:r>
        </w:p>
        <w:p w:rsidR="00760DCD" w:rsidRPr="00332455" w:rsidRDefault="00BE21C7" w:rsidP="00760DCD">
          <w:pPr>
            <w:widowControl w:val="0"/>
            <w:suppressAutoHyphens/>
            <w:spacing w:line="348" w:lineRule="auto"/>
            <w:ind w:firstLine="708"/>
            <w:jc w:val="both"/>
            <w:rPr>
              <w:sz w:val="28"/>
              <w:szCs w:val="28"/>
            </w:rPr>
          </w:pPr>
          <w:r>
            <w:rPr>
              <w:sz w:val="28"/>
              <w:szCs w:val="28"/>
            </w:rPr>
            <w:t>7</w:t>
          </w:r>
          <w:r w:rsidR="00760DCD" w:rsidRPr="00332455">
            <w:rPr>
              <w:sz w:val="28"/>
              <w:szCs w:val="28"/>
            </w:rPr>
            <w:t>. Установить, что:</w:t>
          </w:r>
        </w:p>
        <w:p w:rsidR="00760DCD" w:rsidRPr="00683A35" w:rsidRDefault="00BE21C7" w:rsidP="00760DCD">
          <w:pPr>
            <w:widowControl w:val="0"/>
            <w:suppressAutoHyphens/>
            <w:autoSpaceDE w:val="0"/>
            <w:autoSpaceDN w:val="0"/>
            <w:adjustRightInd w:val="0"/>
            <w:spacing w:line="360" w:lineRule="auto"/>
            <w:ind w:firstLine="709"/>
            <w:jc w:val="both"/>
            <w:rPr>
              <w:rFonts w:eastAsia="Calibri"/>
              <w:sz w:val="28"/>
              <w:szCs w:val="28"/>
            </w:rPr>
          </w:pPr>
          <w:proofErr w:type="gramStart"/>
          <w:r>
            <w:rPr>
              <w:rFonts w:eastAsia="Calibri"/>
              <w:sz w:val="28"/>
              <w:szCs w:val="28"/>
            </w:rPr>
            <w:t>7</w:t>
          </w:r>
          <w:r w:rsidR="00760DCD">
            <w:rPr>
              <w:rFonts w:eastAsia="Calibri"/>
              <w:sz w:val="28"/>
              <w:szCs w:val="28"/>
            </w:rPr>
            <w:t>.1 З</w:t>
          </w:r>
          <w:r w:rsidR="00760DCD" w:rsidRPr="00683A35">
            <w:rPr>
              <w:rFonts w:eastAsia="Calibri"/>
              <w:sz w:val="28"/>
              <w:szCs w:val="28"/>
            </w:rPr>
            <w:t>аключение и оплата получателями средств бюджета Уссурийского городского округа договоров (контрактов) на поставку товаров, выполнение работ, оказание услуг для муниципальных нужд, подлежащих оплате за счет средств местного бюджета, производится от имени Уссурийского городского округа в пределах лимит</w:t>
          </w:r>
          <w:r w:rsidR="00760DCD">
            <w:rPr>
              <w:rFonts w:eastAsia="Calibri"/>
              <w:sz w:val="28"/>
              <w:szCs w:val="28"/>
            </w:rPr>
            <w:t>ов бюджетных обязательств на 2024</w:t>
          </w:r>
          <w:r w:rsidR="00760DCD" w:rsidRPr="00683A35">
            <w:rPr>
              <w:rFonts w:eastAsia="Calibri"/>
              <w:sz w:val="28"/>
              <w:szCs w:val="28"/>
            </w:rPr>
            <w:t xml:space="preserve"> год и плановый период 20</w:t>
          </w:r>
          <w:r w:rsidR="00760DCD">
            <w:rPr>
              <w:rFonts w:eastAsia="Calibri"/>
              <w:sz w:val="28"/>
              <w:szCs w:val="28"/>
            </w:rPr>
            <w:t>25</w:t>
          </w:r>
          <w:r w:rsidR="00760DCD" w:rsidRPr="00683A35">
            <w:rPr>
              <w:rFonts w:eastAsia="Calibri"/>
              <w:sz w:val="28"/>
              <w:szCs w:val="28"/>
            </w:rPr>
            <w:t xml:space="preserve"> и 202</w:t>
          </w:r>
          <w:r w:rsidR="00760DCD">
            <w:rPr>
              <w:rFonts w:eastAsia="Calibri"/>
              <w:sz w:val="28"/>
              <w:szCs w:val="28"/>
            </w:rPr>
            <w:t>6</w:t>
          </w:r>
          <w:r w:rsidR="00760DCD" w:rsidRPr="00683A35">
            <w:rPr>
              <w:rFonts w:eastAsia="Calibri"/>
              <w:sz w:val="28"/>
              <w:szCs w:val="28"/>
            </w:rPr>
            <w:t xml:space="preserve"> годов с учетом требований </w:t>
          </w:r>
          <w:hyperlink r:id="rId7" w:history="1">
            <w:r w:rsidR="00760DCD" w:rsidRPr="00BA6449">
              <w:rPr>
                <w:rFonts w:eastAsia="Calibri"/>
                <w:sz w:val="28"/>
                <w:szCs w:val="28"/>
              </w:rPr>
              <w:t>пункт</w:t>
            </w:r>
            <w:r w:rsidR="00760DCD">
              <w:rPr>
                <w:rFonts w:eastAsia="Calibri"/>
                <w:sz w:val="28"/>
                <w:szCs w:val="28"/>
              </w:rPr>
              <w:t>ов 2, 3</w:t>
            </w:r>
            <w:r w:rsidR="00760DCD" w:rsidRPr="00BA6449">
              <w:rPr>
                <w:rFonts w:eastAsia="Calibri"/>
                <w:sz w:val="28"/>
                <w:szCs w:val="28"/>
              </w:rPr>
              <w:t xml:space="preserve"> статьи 72</w:t>
            </w:r>
          </w:hyperlink>
          <w:r w:rsidR="00760DCD" w:rsidRPr="00BA6449">
            <w:rPr>
              <w:rFonts w:eastAsia="Calibri"/>
              <w:sz w:val="28"/>
              <w:szCs w:val="28"/>
            </w:rPr>
            <w:t xml:space="preserve"> и </w:t>
          </w:r>
          <w:hyperlink r:id="rId8" w:history="1">
            <w:r w:rsidR="00760DCD" w:rsidRPr="00BA6449">
              <w:rPr>
                <w:rFonts w:eastAsia="Calibri"/>
                <w:sz w:val="28"/>
                <w:szCs w:val="28"/>
              </w:rPr>
              <w:t>пункта</w:t>
            </w:r>
            <w:proofErr w:type="gramEnd"/>
            <w:r w:rsidR="00760DCD" w:rsidRPr="00BA6449">
              <w:rPr>
                <w:rFonts w:eastAsia="Calibri"/>
                <w:sz w:val="28"/>
                <w:szCs w:val="28"/>
              </w:rPr>
              <w:t xml:space="preserve"> 5 статьи 161</w:t>
            </w:r>
          </w:hyperlink>
          <w:r w:rsidR="00760DCD" w:rsidRPr="00683A35">
            <w:rPr>
              <w:rFonts w:eastAsia="Calibri"/>
              <w:sz w:val="28"/>
              <w:szCs w:val="28"/>
            </w:rPr>
            <w:t xml:space="preserve"> Бюджетного кодекса Российской Федерации;</w:t>
          </w:r>
        </w:p>
        <w:p w:rsidR="00760DCD" w:rsidRPr="006D6771" w:rsidRDefault="00BE21C7" w:rsidP="00760DCD">
          <w:pPr>
            <w:widowControl w:val="0"/>
            <w:spacing w:line="360" w:lineRule="auto"/>
            <w:ind w:firstLine="709"/>
            <w:jc w:val="both"/>
            <w:rPr>
              <w:sz w:val="28"/>
              <w:szCs w:val="28"/>
            </w:rPr>
          </w:pPr>
          <w:proofErr w:type="gramStart"/>
          <w:r>
            <w:rPr>
              <w:rFonts w:eastAsia="Calibri"/>
              <w:sz w:val="28"/>
              <w:szCs w:val="28"/>
            </w:rPr>
            <w:t>7</w:t>
          </w:r>
          <w:r w:rsidR="00760DCD">
            <w:rPr>
              <w:rFonts w:eastAsia="Calibri"/>
              <w:sz w:val="28"/>
              <w:szCs w:val="28"/>
            </w:rPr>
            <w:t>.2 П</w:t>
          </w:r>
          <w:r w:rsidR="00760DCD" w:rsidRPr="007D776C">
            <w:rPr>
              <w:rFonts w:eastAsia="Calibri"/>
              <w:sz w:val="28"/>
              <w:szCs w:val="28"/>
            </w:rPr>
            <w:t>олучатели средств бюджета Уссурийского городского округа, муниципальные бюджетные и автономные учреждения, при заключении подлежащих оплате за счет средств местного бюджета договоров (муниципальных  контрактов) на поставку товаров, выполнение работ, оказание услуг для муниципальных нужд, вправе предусматривать авансовые платежи</w:t>
          </w:r>
          <w:r w:rsidR="00760DCD" w:rsidRPr="00E005F2">
            <w:rPr>
              <w:sz w:val="28"/>
              <w:szCs w:val="28"/>
            </w:rPr>
            <w:t xml:space="preserve"> </w:t>
          </w:r>
          <w:r w:rsidR="00760DCD" w:rsidRPr="006D6771">
            <w:rPr>
              <w:sz w:val="28"/>
              <w:szCs w:val="28"/>
            </w:rPr>
            <w:t xml:space="preserve">в размере и порядке, которые установлены настоящим пунктом, если иное не установлено настоящим постановлением или иным нормативным правовым актом </w:t>
          </w:r>
          <w:r w:rsidR="00760DCD">
            <w:rPr>
              <w:sz w:val="28"/>
              <w:szCs w:val="28"/>
            </w:rPr>
            <w:t>Уссурийского городского округа</w:t>
          </w:r>
          <w:proofErr w:type="gramEnd"/>
          <w:r w:rsidR="00760DCD" w:rsidRPr="006D6771">
            <w:rPr>
              <w:sz w:val="28"/>
              <w:szCs w:val="28"/>
            </w:rPr>
            <w:t xml:space="preserve"> для такого договора (контракта), но не более лимитов бюджетных обязательств на соответствующий финансовый год, доведенных до них на соответствующие цели:</w:t>
          </w:r>
        </w:p>
        <w:p w:rsidR="00760DCD" w:rsidRPr="00806785" w:rsidRDefault="00760DCD" w:rsidP="00760DCD">
          <w:pPr>
            <w:widowControl w:val="0"/>
            <w:suppressAutoHyphens/>
            <w:autoSpaceDE w:val="0"/>
            <w:autoSpaceDN w:val="0"/>
            <w:adjustRightInd w:val="0"/>
            <w:spacing w:line="360" w:lineRule="auto"/>
            <w:ind w:firstLine="709"/>
            <w:jc w:val="both"/>
            <w:rPr>
              <w:sz w:val="28"/>
              <w:szCs w:val="28"/>
            </w:rPr>
          </w:pPr>
          <w:proofErr w:type="gramStart"/>
          <w:r>
            <w:rPr>
              <w:sz w:val="28"/>
              <w:szCs w:val="28"/>
            </w:rPr>
            <w:t>а) </w:t>
          </w:r>
          <w:r w:rsidRPr="006D6771">
            <w:rPr>
              <w:sz w:val="28"/>
              <w:szCs w:val="28"/>
            </w:rPr>
            <w:t xml:space="preserve">при включении в договор (контракт) условия о последующих после выплаты аванса платежах в размере, не превышающем разницу между стоимостью фактически поставленных товаров, работ, оказанных услуг, подтвержденных в соответствии с установленным </w:t>
          </w:r>
          <w:r>
            <w:rPr>
              <w:sz w:val="28"/>
              <w:szCs w:val="28"/>
            </w:rPr>
            <w:t xml:space="preserve">финансовым управлением администрации Уссурийского городского округа </w:t>
          </w:r>
          <w:r w:rsidRPr="006D6771">
            <w:rPr>
              <w:sz w:val="28"/>
              <w:szCs w:val="28"/>
            </w:rPr>
            <w:t>порядком санкционирования оплаты денежных обязательств получателей средств бюджета</w:t>
          </w:r>
          <w:r>
            <w:rPr>
              <w:sz w:val="28"/>
              <w:szCs w:val="28"/>
            </w:rPr>
            <w:t xml:space="preserve"> Уссурийского городского округа</w:t>
          </w:r>
          <w:r w:rsidRPr="006D6771">
            <w:rPr>
              <w:sz w:val="28"/>
              <w:szCs w:val="28"/>
            </w:rPr>
            <w:t>, и общей суммой ранее выплаченного авансового платежа (в случае если договор (контракт</w:t>
          </w:r>
          <w:proofErr w:type="gramEnd"/>
          <w:r w:rsidRPr="006D6771">
            <w:rPr>
              <w:sz w:val="28"/>
              <w:szCs w:val="28"/>
            </w:rPr>
            <w:t xml:space="preserve">) не </w:t>
          </w:r>
          <w:r w:rsidRPr="006D6771">
            <w:rPr>
              <w:sz w:val="28"/>
              <w:szCs w:val="28"/>
            </w:rPr>
            <w:lastRenderedPageBreak/>
            <w:t xml:space="preserve">содержит этапы его исполнения либо выполнение указанных этапов осуществляется последовательно) или суммой, рассчитанной как произведение размера предусмотренного договором (контрактом) авансового платежа в процентном выражении и стоимости фактически поставленных товаров, выполненных работ, оказанных услуг (в случае если договор (контракт) содержит этапы его исполнения, </w:t>
          </w:r>
          <w:proofErr w:type="gramStart"/>
          <w:r w:rsidRPr="006D6771">
            <w:rPr>
              <w:sz w:val="28"/>
              <w:szCs w:val="28"/>
            </w:rPr>
            <w:t>сроки</w:t>
          </w:r>
          <w:proofErr w:type="gramEnd"/>
          <w:r w:rsidRPr="006D6771">
            <w:rPr>
              <w:sz w:val="28"/>
              <w:szCs w:val="28"/>
            </w:rPr>
            <w:t xml:space="preserve"> выполнения которых по</w:t>
          </w:r>
          <w:r>
            <w:rPr>
              <w:sz w:val="28"/>
              <w:szCs w:val="28"/>
            </w:rPr>
            <w:t>лностью или частично совпадают)</w:t>
          </w:r>
          <w:r w:rsidRPr="00806785">
            <w:rPr>
              <w:sz w:val="28"/>
              <w:szCs w:val="28"/>
            </w:rPr>
            <w:t>:</w:t>
          </w:r>
        </w:p>
        <w:p w:rsidR="00760DCD" w:rsidRPr="00B7795A" w:rsidRDefault="00760DCD" w:rsidP="00760DCD">
          <w:pPr>
            <w:autoSpaceDE w:val="0"/>
            <w:autoSpaceDN w:val="0"/>
            <w:adjustRightInd w:val="0"/>
            <w:spacing w:line="360" w:lineRule="auto"/>
            <w:ind w:firstLine="709"/>
            <w:jc w:val="both"/>
            <w:rPr>
              <w:rFonts w:eastAsia="Calibri"/>
              <w:sz w:val="28"/>
              <w:szCs w:val="28"/>
            </w:rPr>
          </w:pPr>
          <w:proofErr w:type="gramStart"/>
          <w:r w:rsidRPr="00132504">
            <w:rPr>
              <w:rFonts w:eastAsia="Calibri"/>
              <w:sz w:val="28"/>
              <w:szCs w:val="28"/>
            </w:rPr>
            <w:t xml:space="preserve">в размере до 30 процентов суммы договора (контракта), </w:t>
          </w:r>
          <w:r>
            <w:rPr>
              <w:rFonts w:eastAsia="Calibri"/>
              <w:sz w:val="28"/>
              <w:szCs w:val="28"/>
            </w:rPr>
            <w:t>о поставке товаров, выполнении работ, об оказании услуг, в том числе договора (контракта) о выполнении работ по строительству, реконструкции и капитальному ремонту объектов капительного строительства муниципальной собственности, за исключением объектов включенных в национальные проекты (программы) и План социального развития центров экономического роста Приморского края, утвержденных постановлением Администрации Приморского края от 29 июня</w:t>
          </w:r>
          <w:proofErr w:type="gramEnd"/>
          <w:r>
            <w:rPr>
              <w:rFonts w:eastAsia="Calibri"/>
              <w:sz w:val="28"/>
              <w:szCs w:val="28"/>
            </w:rPr>
            <w:t xml:space="preserve"> 2018 года № 303-па «Об утверждении Планов социального развития центров экономического роста Приморского края», авансовые платежи в отношении строительства, реконструкции капитального ремонта которых могут составлять до 50 процентов</w:t>
          </w:r>
          <w:r w:rsidRPr="00B7795A">
            <w:rPr>
              <w:rFonts w:eastAsia="Calibri"/>
              <w:sz w:val="28"/>
              <w:szCs w:val="28"/>
            </w:rPr>
            <w:t>;</w:t>
          </w:r>
        </w:p>
        <w:p w:rsidR="00760DCD" w:rsidRPr="005A7738" w:rsidRDefault="00760DCD" w:rsidP="00760DCD">
          <w:pPr>
            <w:widowControl w:val="0"/>
            <w:suppressAutoHyphens/>
            <w:autoSpaceDE w:val="0"/>
            <w:autoSpaceDN w:val="0"/>
            <w:adjustRightInd w:val="0"/>
            <w:spacing w:line="360" w:lineRule="auto"/>
            <w:ind w:firstLine="709"/>
            <w:jc w:val="both"/>
            <w:rPr>
              <w:rFonts w:eastAsia="Calibri"/>
              <w:sz w:val="28"/>
              <w:szCs w:val="28"/>
            </w:rPr>
          </w:pPr>
          <w:r>
            <w:rPr>
              <w:rFonts w:eastAsia="Calibri"/>
              <w:sz w:val="28"/>
              <w:szCs w:val="28"/>
            </w:rPr>
            <w:t xml:space="preserve">в размере до 90 процентов суммы договора (контракта), при наличии в указанных договорах (контрактах), а также в договорах (контрактах), заключаемых в рамках их исполнения, условия об осуществлении территориальными органами Федерального казначейства казначейского сопровождения указанных авансовых платежей в </w:t>
          </w:r>
          <w:proofErr w:type="gramStart"/>
          <w:r>
            <w:rPr>
              <w:rFonts w:eastAsia="Calibri"/>
              <w:sz w:val="28"/>
              <w:szCs w:val="28"/>
            </w:rPr>
            <w:t>порядке</w:t>
          </w:r>
          <w:proofErr w:type="gramEnd"/>
          <w:r>
            <w:rPr>
              <w:rFonts w:eastAsia="Calibri"/>
              <w:sz w:val="28"/>
              <w:szCs w:val="28"/>
            </w:rPr>
            <w:t xml:space="preserve"> установленном Правительством Российской Федерации, и случаях определенных бюджетным законодательством Российской Федерации</w:t>
          </w:r>
          <w:r w:rsidRPr="005A7738">
            <w:rPr>
              <w:rFonts w:eastAsia="Calibri"/>
              <w:sz w:val="28"/>
              <w:szCs w:val="28"/>
            </w:rPr>
            <w:t>;</w:t>
          </w:r>
        </w:p>
        <w:p w:rsidR="00760DCD" w:rsidRPr="006D6771" w:rsidRDefault="00760DCD" w:rsidP="00760DCD">
          <w:pPr>
            <w:widowControl w:val="0"/>
            <w:spacing w:line="360" w:lineRule="auto"/>
            <w:ind w:firstLine="709"/>
            <w:jc w:val="both"/>
            <w:rPr>
              <w:sz w:val="28"/>
              <w:szCs w:val="28"/>
            </w:rPr>
          </w:pPr>
          <w:proofErr w:type="gramStart"/>
          <w:r w:rsidRPr="006D6771">
            <w:rPr>
              <w:sz w:val="28"/>
              <w:szCs w:val="28"/>
            </w:rPr>
            <w:t>б)</w:t>
          </w:r>
          <w:r>
            <w:rPr>
              <w:sz w:val="28"/>
              <w:szCs w:val="28"/>
            </w:rPr>
            <w:t> </w:t>
          </w:r>
          <w:r w:rsidRPr="006D6771">
            <w:rPr>
              <w:sz w:val="28"/>
              <w:szCs w:val="28"/>
            </w:rPr>
            <w:t xml:space="preserve">в размере, не превышающем 30 процентов суммы договора (контракта) о выполнении работ по строительству, реконструкции и капитальному ремонту объектов капитального строительства </w:t>
          </w:r>
          <w:r>
            <w:rPr>
              <w:sz w:val="28"/>
              <w:szCs w:val="28"/>
            </w:rPr>
            <w:t>муниципальной собственности Уссурийского городского округа</w:t>
          </w:r>
          <w:r w:rsidRPr="006D6771">
            <w:rPr>
              <w:sz w:val="28"/>
              <w:szCs w:val="28"/>
            </w:rPr>
            <w:t>, заключаемого на сумму, превышающую 600 млн</w:t>
          </w:r>
          <w:r>
            <w:rPr>
              <w:sz w:val="28"/>
              <w:szCs w:val="28"/>
            </w:rPr>
            <w:t>.</w:t>
          </w:r>
          <w:r w:rsidRPr="006D6771">
            <w:rPr>
              <w:sz w:val="28"/>
              <w:szCs w:val="28"/>
            </w:rPr>
            <w:t xml:space="preserve"> рублей, при включении в договор (контракт) </w:t>
          </w:r>
          <w:r w:rsidRPr="006D6771">
            <w:rPr>
              <w:sz w:val="28"/>
              <w:szCs w:val="28"/>
            </w:rPr>
            <w:lastRenderedPageBreak/>
            <w:t>условия о последующем авансировании после подтверждения факта поставки товаров, выполнения работ, оказания услуг в объеме произведенного авансового платежа в соответствии с</w:t>
          </w:r>
          <w:proofErr w:type="gramEnd"/>
          <w:r w:rsidRPr="006D6771">
            <w:rPr>
              <w:sz w:val="28"/>
              <w:szCs w:val="28"/>
            </w:rPr>
            <w:t xml:space="preserve"> порядком санкционирования оплаты денежных обязательств, установленным </w:t>
          </w:r>
          <w:r>
            <w:rPr>
              <w:sz w:val="28"/>
              <w:szCs w:val="28"/>
            </w:rPr>
            <w:t>финансовым управлением администрации Уссурийского городского округа</w:t>
          </w:r>
          <w:r w:rsidRPr="006D6771">
            <w:rPr>
              <w:sz w:val="28"/>
              <w:szCs w:val="28"/>
            </w:rPr>
            <w:t xml:space="preserve"> (с ограничением общей суммы авансирования не более 70 процентов суммы договора (контракта);</w:t>
          </w:r>
        </w:p>
        <w:p w:rsidR="00760DCD" w:rsidRPr="00BA6449" w:rsidRDefault="00760DCD" w:rsidP="00760DCD">
          <w:pPr>
            <w:widowControl w:val="0"/>
            <w:suppressAutoHyphens/>
            <w:autoSpaceDE w:val="0"/>
            <w:autoSpaceDN w:val="0"/>
            <w:adjustRightInd w:val="0"/>
            <w:spacing w:line="360" w:lineRule="auto"/>
            <w:ind w:firstLine="709"/>
            <w:jc w:val="both"/>
            <w:rPr>
              <w:rFonts w:eastAsia="Calibri"/>
              <w:sz w:val="28"/>
              <w:szCs w:val="28"/>
            </w:rPr>
          </w:pPr>
          <w:r>
            <w:rPr>
              <w:rFonts w:eastAsia="Calibri"/>
              <w:sz w:val="28"/>
              <w:szCs w:val="28"/>
            </w:rPr>
            <w:t>в) </w:t>
          </w:r>
          <w:r w:rsidRPr="00BA6449">
            <w:rPr>
              <w:rFonts w:eastAsia="Calibri"/>
              <w:sz w:val="28"/>
              <w:szCs w:val="28"/>
            </w:rPr>
            <w:t xml:space="preserve">в размере до 100 процентов суммы договора (контракта) - </w:t>
          </w:r>
          <w:r>
            <w:rPr>
              <w:rFonts w:eastAsia="Calibri"/>
              <w:sz w:val="28"/>
              <w:szCs w:val="28"/>
            </w:rPr>
            <w:br/>
          </w:r>
          <w:r w:rsidRPr="00BA6449">
            <w:rPr>
              <w:rFonts w:eastAsia="Calibri"/>
              <w:sz w:val="28"/>
              <w:szCs w:val="28"/>
            </w:rPr>
            <w:t xml:space="preserve">по договорам (контрактам) на предоставление услуг </w:t>
          </w:r>
          <w:r w:rsidRPr="007D776C">
            <w:rPr>
              <w:rFonts w:eastAsia="Calibri"/>
              <w:sz w:val="28"/>
              <w:szCs w:val="28"/>
            </w:rPr>
            <w:t xml:space="preserve">связи, приобретение горюче-смазочных материалов, включая специальное топливо; на поставку бумаги, подписку на печатные и электронные издания и на их приобретение; на обучение на семинарах, подготовительных курсах, курсах повышения квалификации; профессиональной подготовки, на приобретение авиа - </w:t>
          </w:r>
          <w:r w:rsidRPr="007D776C">
            <w:rPr>
              <w:rFonts w:eastAsia="Calibri"/>
              <w:sz w:val="28"/>
              <w:szCs w:val="28"/>
            </w:rPr>
            <w:br/>
            <w:t>и железнодорожных билетов, билетов для проезда городским и пригородным транспортом,</w:t>
          </w:r>
          <w:r w:rsidRPr="00BA6449">
            <w:rPr>
              <w:rFonts w:eastAsia="Calibri"/>
              <w:sz w:val="28"/>
              <w:szCs w:val="28"/>
            </w:rPr>
            <w:t xml:space="preserve"> </w:t>
          </w:r>
          <w:r>
            <w:rPr>
              <w:rFonts w:eastAsia="Calibri"/>
              <w:sz w:val="28"/>
              <w:szCs w:val="28"/>
            </w:rPr>
            <w:t xml:space="preserve">на оказание гостиничных услуг по месту командирования, </w:t>
          </w:r>
          <w:r w:rsidRPr="00BA6449">
            <w:rPr>
              <w:rFonts w:eastAsia="Calibri"/>
              <w:sz w:val="28"/>
              <w:szCs w:val="28"/>
            </w:rPr>
            <w:t xml:space="preserve">путевок на санаторно-курортное лечение; на приобретение путевок, связанных с проведением оздоровительной кампании детей; </w:t>
          </w:r>
          <w:r>
            <w:rPr>
              <w:rFonts w:eastAsia="Calibri"/>
              <w:sz w:val="28"/>
              <w:szCs w:val="28"/>
            </w:rPr>
            <w:br/>
          </w:r>
          <w:r w:rsidRPr="00BA6449">
            <w:rPr>
              <w:rFonts w:eastAsia="Calibri"/>
              <w:sz w:val="28"/>
              <w:szCs w:val="28"/>
            </w:rPr>
            <w:t xml:space="preserve">на оказание услуг по обязательному страхованию гражданской ответственности; на новые театральные постановки, на гастрольную деятельность; </w:t>
          </w:r>
          <w:r>
            <w:rPr>
              <w:rFonts w:eastAsia="Calibri"/>
              <w:sz w:val="28"/>
              <w:szCs w:val="28"/>
            </w:rPr>
            <w:t>на участие в фестивалях</w:t>
          </w:r>
          <w:r w:rsidRPr="00750A98">
            <w:rPr>
              <w:rFonts w:eastAsia="Calibri"/>
              <w:sz w:val="28"/>
              <w:szCs w:val="28"/>
            </w:rPr>
            <w:t xml:space="preserve">; </w:t>
          </w:r>
          <w:r w:rsidRPr="00BA6449">
            <w:rPr>
              <w:rFonts w:eastAsia="Calibri"/>
              <w:sz w:val="28"/>
              <w:szCs w:val="28"/>
            </w:rPr>
            <w:t>на оказание услуг по проведению мероприятий по реализации социально</w:t>
          </w:r>
          <w:r>
            <w:rPr>
              <w:rFonts w:eastAsia="Calibri"/>
              <w:sz w:val="28"/>
              <w:szCs w:val="28"/>
            </w:rPr>
            <w:t> </w:t>
          </w:r>
          <w:r w:rsidRPr="00BA6449">
            <w:rPr>
              <w:rFonts w:eastAsia="Calibri"/>
              <w:sz w:val="28"/>
              <w:szCs w:val="28"/>
            </w:rPr>
            <w:t>значимых</w:t>
          </w:r>
          <w:r>
            <w:rPr>
              <w:rFonts w:eastAsia="Calibri"/>
              <w:sz w:val="28"/>
              <w:szCs w:val="28"/>
            </w:rPr>
            <w:t> </w:t>
          </w:r>
          <w:r w:rsidRPr="00BA6449">
            <w:rPr>
              <w:rFonts w:eastAsia="Calibri"/>
              <w:sz w:val="28"/>
              <w:szCs w:val="28"/>
            </w:rPr>
            <w:t>проектов</w:t>
          </w:r>
          <w:r>
            <w:rPr>
              <w:rFonts w:eastAsia="Calibri"/>
              <w:sz w:val="28"/>
              <w:szCs w:val="28"/>
            </w:rPr>
            <w:t> </w:t>
          </w:r>
          <w:r w:rsidRPr="00BA6449">
            <w:rPr>
              <w:rFonts w:eastAsia="Calibri"/>
              <w:sz w:val="28"/>
              <w:szCs w:val="28"/>
            </w:rPr>
            <w:t>для</w:t>
          </w:r>
          <w:r>
            <w:rPr>
              <w:rFonts w:eastAsia="Calibri"/>
              <w:sz w:val="28"/>
              <w:szCs w:val="28"/>
            </w:rPr>
            <w:t> </w:t>
          </w:r>
          <w:r w:rsidRPr="00BA6449">
            <w:rPr>
              <w:rFonts w:eastAsia="Calibri"/>
              <w:sz w:val="28"/>
              <w:szCs w:val="28"/>
            </w:rPr>
            <w:t>подростков</w:t>
          </w:r>
          <w:r>
            <w:rPr>
              <w:rFonts w:eastAsia="Calibri"/>
              <w:sz w:val="28"/>
              <w:szCs w:val="28"/>
            </w:rPr>
            <w:t> </w:t>
          </w:r>
          <w:r w:rsidRPr="00750A98">
            <w:rPr>
              <w:rFonts w:eastAsia="Calibri"/>
              <w:sz w:val="28"/>
              <w:szCs w:val="28"/>
            </w:rPr>
            <w:br/>
          </w:r>
          <w:r w:rsidRPr="00BA6449">
            <w:rPr>
              <w:rFonts w:eastAsia="Calibri"/>
              <w:sz w:val="28"/>
              <w:szCs w:val="28"/>
            </w:rPr>
            <w:t>и молодежи; на организацию и</w:t>
          </w:r>
          <w:r>
            <w:rPr>
              <w:rFonts w:eastAsia="Calibri"/>
              <w:sz w:val="28"/>
              <w:szCs w:val="28"/>
            </w:rPr>
            <w:t xml:space="preserve">  </w:t>
          </w:r>
          <w:r w:rsidRPr="00BA6449">
            <w:rPr>
              <w:rFonts w:eastAsia="Calibri"/>
              <w:sz w:val="28"/>
              <w:szCs w:val="28"/>
            </w:rPr>
            <w:t>проведение</w:t>
          </w:r>
          <w:r>
            <w:rPr>
              <w:rFonts w:eastAsia="Calibri"/>
              <w:sz w:val="28"/>
              <w:szCs w:val="28"/>
            </w:rPr>
            <w:t xml:space="preserve">  </w:t>
          </w:r>
          <w:r w:rsidRPr="00BA6449">
            <w:rPr>
              <w:rFonts w:eastAsia="Calibri"/>
              <w:sz w:val="28"/>
              <w:szCs w:val="28"/>
            </w:rPr>
            <w:t>спортивных</w:t>
          </w:r>
          <w:r>
            <w:rPr>
              <w:rFonts w:eastAsia="Calibri"/>
              <w:sz w:val="28"/>
              <w:szCs w:val="28"/>
            </w:rPr>
            <w:t xml:space="preserve">  </w:t>
          </w:r>
          <w:r w:rsidRPr="00BA6449">
            <w:rPr>
              <w:rFonts w:eastAsia="Calibri"/>
              <w:sz w:val="28"/>
              <w:szCs w:val="28"/>
            </w:rPr>
            <w:t>мероприятий;</w:t>
          </w:r>
          <w:r>
            <w:rPr>
              <w:rFonts w:eastAsia="Calibri"/>
              <w:sz w:val="28"/>
              <w:szCs w:val="28"/>
            </w:rPr>
            <w:t xml:space="preserve">  </w:t>
          </w:r>
          <w:r w:rsidRPr="00750A98">
            <w:rPr>
              <w:rFonts w:eastAsia="Calibri"/>
              <w:sz w:val="28"/>
              <w:szCs w:val="28"/>
            </w:rPr>
            <w:br/>
          </w:r>
          <w:r w:rsidRPr="00BA6449">
            <w:rPr>
              <w:rFonts w:eastAsia="Calibri"/>
              <w:sz w:val="28"/>
              <w:szCs w:val="28"/>
            </w:rPr>
            <w:t>на проведение государственной экспертизы</w:t>
          </w:r>
          <w:r>
            <w:rPr>
              <w:rFonts w:eastAsia="Calibri"/>
              <w:sz w:val="28"/>
              <w:szCs w:val="28"/>
            </w:rPr>
            <w:t> </w:t>
          </w:r>
          <w:r w:rsidRPr="00BA6449">
            <w:rPr>
              <w:rFonts w:eastAsia="Calibri"/>
              <w:sz w:val="28"/>
              <w:szCs w:val="28"/>
            </w:rPr>
            <w:t>проектной</w:t>
          </w:r>
          <w:r>
            <w:rPr>
              <w:rFonts w:eastAsia="Calibri"/>
              <w:sz w:val="28"/>
              <w:szCs w:val="28"/>
            </w:rPr>
            <w:t> </w:t>
          </w:r>
          <w:r w:rsidRPr="00BA6449">
            <w:rPr>
              <w:rFonts w:eastAsia="Calibri"/>
              <w:sz w:val="28"/>
              <w:szCs w:val="28"/>
            </w:rPr>
            <w:t xml:space="preserve">документации </w:t>
          </w:r>
          <w:r w:rsidRPr="00750A98">
            <w:rPr>
              <w:rFonts w:eastAsia="Calibri"/>
              <w:sz w:val="28"/>
              <w:szCs w:val="28"/>
            </w:rPr>
            <w:br/>
          </w:r>
          <w:r w:rsidRPr="00BA6449">
            <w:rPr>
              <w:rFonts w:eastAsia="Calibri"/>
              <w:sz w:val="28"/>
              <w:szCs w:val="28"/>
            </w:rPr>
            <w:t xml:space="preserve">и результатов инженерных изысканий, государственной экологической экспертизы; </w:t>
          </w:r>
          <w:r w:rsidRPr="003F6079">
            <w:rPr>
              <w:rFonts w:eastAsia="Calibri"/>
              <w:sz w:val="28"/>
              <w:szCs w:val="28"/>
            </w:rPr>
            <w:t xml:space="preserve">проведение проверки достоверности определения сметной стоимости, по выдаче копий технических паспортов и учетно-технической документации, копий правоустанавливающих  документов,  уведомлений </w:t>
          </w:r>
          <w:r w:rsidRPr="003F6079">
            <w:rPr>
              <w:rFonts w:eastAsia="Calibri"/>
              <w:sz w:val="28"/>
              <w:szCs w:val="28"/>
            </w:rPr>
            <w:br/>
            <w:t xml:space="preserve">об отсутствии запрашиваемой  учетно-технической  документации; </w:t>
          </w:r>
          <w:proofErr w:type="gramStart"/>
          <w:r w:rsidRPr="003F6079">
            <w:rPr>
              <w:rFonts w:eastAsia="Calibri"/>
              <w:sz w:val="28"/>
              <w:szCs w:val="28"/>
            </w:rPr>
            <w:t xml:space="preserve">об осуществлении закупки у единственного поставщика (исполнителя, подрядчика) в соответствии с пунктом 9 части 1 статьи 93 Федерального закона от 05 апреля 2013 года № 44-ФЗ «О контрактной системе в сфере </w:t>
          </w:r>
          <w:r w:rsidRPr="003F6079">
            <w:rPr>
              <w:rFonts w:eastAsia="Calibri"/>
              <w:sz w:val="28"/>
              <w:szCs w:val="28"/>
            </w:rPr>
            <w:lastRenderedPageBreak/>
            <w:t>закупок товаров, работ, услуг для обеспечения государственных и муниципальных нужд», заключаемых в целях обеспечения участия Уссурийского городского округа в мероприятиях общегосударственного значения в 202</w:t>
          </w:r>
          <w:r>
            <w:rPr>
              <w:rFonts w:eastAsia="Calibri"/>
              <w:sz w:val="28"/>
              <w:szCs w:val="28"/>
            </w:rPr>
            <w:t>4</w:t>
          </w:r>
          <w:r w:rsidRPr="003F6079">
            <w:rPr>
              <w:rFonts w:eastAsia="Calibri"/>
              <w:sz w:val="28"/>
              <w:szCs w:val="28"/>
            </w:rPr>
            <w:t xml:space="preserve"> году, а также реализации специальной меры</w:t>
          </w:r>
          <w:proofErr w:type="gramEnd"/>
          <w:r w:rsidRPr="003F6079">
            <w:rPr>
              <w:rFonts w:eastAsia="Calibri"/>
              <w:sz w:val="28"/>
              <w:szCs w:val="28"/>
            </w:rPr>
            <w:t xml:space="preserve"> </w:t>
          </w:r>
          <w:proofErr w:type="gramStart"/>
          <w:r w:rsidRPr="003F6079">
            <w:rPr>
              <w:rFonts w:eastAsia="Calibri"/>
              <w:sz w:val="28"/>
              <w:szCs w:val="28"/>
            </w:rPr>
            <w:t>в сфере экономики, введенной постановлением Правительства Российской Федерации от 03 октября 2022 года № 1745 «О специальной мере в сфере экономики и внесении изменения в постановления Правительства Российской Федерации от 30 апреля 2020 года № 616», по договорам (контрактам) на поставку товаров, выполнение работ, оказание услуг на сумму до 200,0 тысяч рублей, срок поставки товаров, выполнении работ, оказании услуг по которым не</w:t>
          </w:r>
          <w:proofErr w:type="gramEnd"/>
          <w:r w:rsidRPr="00BA6449">
            <w:rPr>
              <w:rFonts w:eastAsia="Calibri"/>
              <w:sz w:val="28"/>
              <w:szCs w:val="28"/>
            </w:rPr>
            <w:t xml:space="preserve"> превышает 30 календарных дней со дня заключения договора (контракта);</w:t>
          </w:r>
        </w:p>
        <w:p w:rsidR="00760DCD" w:rsidRPr="00132504" w:rsidRDefault="00760DCD" w:rsidP="00760DCD">
          <w:pPr>
            <w:autoSpaceDE w:val="0"/>
            <w:autoSpaceDN w:val="0"/>
            <w:adjustRightInd w:val="0"/>
            <w:spacing w:line="360" w:lineRule="auto"/>
            <w:ind w:firstLine="709"/>
            <w:jc w:val="both"/>
            <w:rPr>
              <w:rFonts w:eastAsia="Calibri"/>
              <w:sz w:val="28"/>
              <w:szCs w:val="28"/>
            </w:rPr>
          </w:pPr>
          <w:proofErr w:type="gramStart"/>
          <w:r>
            <w:rPr>
              <w:rFonts w:eastAsia="Calibri"/>
              <w:sz w:val="28"/>
              <w:szCs w:val="28"/>
            </w:rPr>
            <w:t>г) </w:t>
          </w:r>
          <w:r w:rsidRPr="00132504">
            <w:rPr>
              <w:rFonts w:eastAsia="Calibri"/>
              <w:sz w:val="28"/>
              <w:szCs w:val="28"/>
            </w:rPr>
            <w:t xml:space="preserve">при заключении подлежащих оплате за счет средств местного бюджета договоров (муниципальных контрактов) энергоснабжения или </w:t>
          </w:r>
          <w:r>
            <w:rPr>
              <w:rFonts w:eastAsia="Calibri"/>
              <w:sz w:val="28"/>
              <w:szCs w:val="28"/>
            </w:rPr>
            <w:br/>
          </w:r>
          <w:r w:rsidRPr="00132504">
            <w:rPr>
              <w:rFonts w:eastAsia="Calibri"/>
              <w:sz w:val="28"/>
              <w:szCs w:val="28"/>
            </w:rPr>
            <w:t>купли-продажи (поставки) электрической энергии с гарантирующим поставщиком по тарифу, установленному органом исполнительной власти Приморского края</w:t>
          </w:r>
          <w:r>
            <w:rPr>
              <w:rFonts w:eastAsia="Calibri"/>
              <w:sz w:val="28"/>
              <w:szCs w:val="28"/>
            </w:rPr>
            <w:t xml:space="preserve">, уполномоченным </w:t>
          </w:r>
          <w:r w:rsidRPr="00132504">
            <w:rPr>
              <w:rFonts w:eastAsia="Calibri"/>
              <w:sz w:val="28"/>
              <w:szCs w:val="28"/>
            </w:rPr>
            <w:t>в области государственного регулирования тарифов для данной категории потребителей, и свободным (нерегулируемым) ценам за потребленный объем электрической энергии (мощности) в размере</w:t>
          </w:r>
          <w:r>
            <w:rPr>
              <w:rFonts w:eastAsia="Calibri"/>
              <w:sz w:val="28"/>
              <w:szCs w:val="28"/>
            </w:rPr>
            <w:t xml:space="preserve">, </w:t>
          </w:r>
          <w:r w:rsidRPr="0068372F">
            <w:rPr>
              <w:rFonts w:eastAsia="Calibri"/>
              <w:sz w:val="28"/>
              <w:szCs w:val="28"/>
            </w:rPr>
            <w:t xml:space="preserve">установленном Постановлением Правительства Российской Федерации от </w:t>
          </w:r>
          <w:r>
            <w:rPr>
              <w:rFonts w:eastAsia="Calibri"/>
              <w:sz w:val="28"/>
              <w:szCs w:val="28"/>
            </w:rPr>
            <w:t>0</w:t>
          </w:r>
          <w:r w:rsidRPr="0068372F">
            <w:rPr>
              <w:rFonts w:eastAsia="Calibri"/>
              <w:sz w:val="28"/>
              <w:szCs w:val="28"/>
            </w:rPr>
            <w:t>4 мая</w:t>
          </w:r>
          <w:proofErr w:type="gramEnd"/>
          <w:r w:rsidRPr="0068372F">
            <w:rPr>
              <w:rFonts w:eastAsia="Calibri"/>
              <w:sz w:val="28"/>
              <w:szCs w:val="28"/>
            </w:rPr>
            <w:t xml:space="preserve"> 2012 года № 442 «О функционировании розничных рынков электрической энергии, полном и (или) частичном ограничении режима потребления электрической энергии»</w:t>
          </w:r>
          <w:r w:rsidRPr="00132504">
            <w:rPr>
              <w:rFonts w:eastAsia="Calibri"/>
              <w:sz w:val="28"/>
              <w:szCs w:val="28"/>
            </w:rPr>
            <w:t>;</w:t>
          </w:r>
        </w:p>
        <w:p w:rsidR="00760DCD" w:rsidRPr="00842655" w:rsidRDefault="00760DCD" w:rsidP="00760DCD">
          <w:pPr>
            <w:widowControl w:val="0"/>
            <w:suppressAutoHyphens/>
            <w:autoSpaceDE w:val="0"/>
            <w:autoSpaceDN w:val="0"/>
            <w:adjustRightInd w:val="0"/>
            <w:spacing w:line="360" w:lineRule="auto"/>
            <w:ind w:firstLine="709"/>
            <w:jc w:val="both"/>
            <w:rPr>
              <w:rFonts w:eastAsia="Calibri"/>
              <w:sz w:val="28"/>
              <w:szCs w:val="28"/>
            </w:rPr>
          </w:pPr>
          <w:proofErr w:type="spellStart"/>
          <w:r>
            <w:rPr>
              <w:rFonts w:eastAsia="Calibri"/>
              <w:sz w:val="28"/>
              <w:szCs w:val="28"/>
            </w:rPr>
            <w:t>д</w:t>
          </w:r>
          <w:proofErr w:type="spellEnd"/>
          <w:r>
            <w:rPr>
              <w:rFonts w:eastAsia="Calibri"/>
              <w:sz w:val="28"/>
              <w:szCs w:val="28"/>
            </w:rPr>
            <w:t>) </w:t>
          </w:r>
          <w:r w:rsidRPr="006071E3">
            <w:rPr>
              <w:rFonts w:eastAsia="Calibri"/>
              <w:sz w:val="28"/>
              <w:szCs w:val="28"/>
            </w:rPr>
            <w:t xml:space="preserve">по договорам о подключении (присоединении) строящегося, реконструируемого или построенного, но не подключенного здания, строения, сооружения или иного объекта капитального строительства </w:t>
          </w:r>
          <w:r>
            <w:rPr>
              <w:rFonts w:eastAsia="Calibri"/>
              <w:sz w:val="28"/>
              <w:szCs w:val="28"/>
            </w:rPr>
            <w:t xml:space="preserve">муниципальной собственности возможно установление авансовых платежей </w:t>
          </w:r>
          <w:r w:rsidRPr="006071E3">
            <w:rPr>
              <w:rFonts w:eastAsia="Calibri"/>
              <w:sz w:val="28"/>
              <w:szCs w:val="28"/>
            </w:rPr>
            <w:t>в размере, установленном Правительств</w:t>
          </w:r>
          <w:r>
            <w:rPr>
              <w:rFonts w:eastAsia="Calibri"/>
              <w:sz w:val="28"/>
              <w:szCs w:val="28"/>
            </w:rPr>
            <w:t>ом Российской Федерации</w:t>
          </w:r>
          <w:r w:rsidRPr="00842655">
            <w:rPr>
              <w:rFonts w:eastAsia="Calibri"/>
              <w:sz w:val="28"/>
              <w:szCs w:val="28"/>
            </w:rPr>
            <w:t>;</w:t>
          </w:r>
        </w:p>
        <w:p w:rsidR="00760DCD" w:rsidRDefault="00760DCD" w:rsidP="00760DCD">
          <w:pPr>
            <w:widowControl w:val="0"/>
            <w:suppressAutoHyphens/>
            <w:autoSpaceDE w:val="0"/>
            <w:autoSpaceDN w:val="0"/>
            <w:adjustRightInd w:val="0"/>
            <w:spacing w:line="360" w:lineRule="auto"/>
            <w:ind w:firstLine="709"/>
            <w:jc w:val="both"/>
            <w:rPr>
              <w:sz w:val="28"/>
              <w:szCs w:val="28"/>
            </w:rPr>
          </w:pPr>
          <w:r>
            <w:rPr>
              <w:rFonts w:eastAsia="Calibri"/>
              <w:sz w:val="28"/>
              <w:szCs w:val="28"/>
            </w:rPr>
            <w:t>е) </w:t>
          </w:r>
          <w:r w:rsidRPr="006071E3">
            <w:rPr>
              <w:rFonts w:eastAsia="Calibri"/>
              <w:sz w:val="28"/>
              <w:szCs w:val="28"/>
            </w:rPr>
            <w:t xml:space="preserve">в размере до 60 процентов суммы договора (контракта) по договорам (контрактам) об осуществлении технологического присоединения к сетям </w:t>
          </w:r>
          <w:r w:rsidRPr="006071E3">
            <w:rPr>
              <w:rFonts w:eastAsia="Calibri"/>
              <w:sz w:val="28"/>
              <w:szCs w:val="28"/>
            </w:rPr>
            <w:lastRenderedPageBreak/>
            <w:t>инженерно-технического обеспечения;</w:t>
          </w:r>
          <w:r w:rsidRPr="008D1983">
            <w:rPr>
              <w:sz w:val="28"/>
              <w:szCs w:val="28"/>
            </w:rPr>
            <w:t xml:space="preserve"> </w:t>
          </w:r>
        </w:p>
        <w:p w:rsidR="00760DCD" w:rsidRPr="006D6771" w:rsidRDefault="00760DCD" w:rsidP="00760DCD">
          <w:pPr>
            <w:widowControl w:val="0"/>
            <w:spacing w:line="360" w:lineRule="auto"/>
            <w:ind w:firstLine="709"/>
            <w:jc w:val="both"/>
            <w:rPr>
              <w:sz w:val="28"/>
              <w:szCs w:val="28"/>
            </w:rPr>
          </w:pPr>
          <w:r>
            <w:rPr>
              <w:sz w:val="28"/>
              <w:szCs w:val="28"/>
            </w:rPr>
            <w:t>ж) </w:t>
          </w:r>
          <w:r w:rsidR="00BE21C7">
            <w:rPr>
              <w:sz w:val="28"/>
              <w:szCs w:val="28"/>
            </w:rPr>
            <w:t xml:space="preserve">в размере </w:t>
          </w:r>
          <w:r w:rsidRPr="006D6771">
            <w:rPr>
              <w:sz w:val="28"/>
              <w:szCs w:val="28"/>
            </w:rPr>
            <w:t>до 90 процентов суммы договора (</w:t>
          </w:r>
          <w:r>
            <w:rPr>
              <w:sz w:val="28"/>
              <w:szCs w:val="28"/>
            </w:rPr>
            <w:t>ко</w:t>
          </w:r>
          <w:r w:rsidRPr="006D6771">
            <w:rPr>
              <w:sz w:val="28"/>
              <w:szCs w:val="28"/>
            </w:rPr>
            <w:t xml:space="preserve">нтракта) по договорам (контрактам), заключаемым с единственным поставщиком на основании решения </w:t>
          </w:r>
          <w:r>
            <w:rPr>
              <w:sz w:val="28"/>
              <w:szCs w:val="28"/>
            </w:rPr>
            <w:t>администрации Уссурийского городского округа</w:t>
          </w:r>
          <w:r w:rsidRPr="006D6771">
            <w:rPr>
              <w:sz w:val="28"/>
              <w:szCs w:val="28"/>
            </w:rPr>
            <w:t xml:space="preserve">, при осуществлении </w:t>
          </w:r>
          <w:r>
            <w:rPr>
              <w:sz w:val="28"/>
              <w:szCs w:val="28"/>
            </w:rPr>
            <w:t xml:space="preserve">муниципальными </w:t>
          </w:r>
          <w:r w:rsidRPr="006D6771">
            <w:rPr>
              <w:sz w:val="28"/>
              <w:szCs w:val="28"/>
            </w:rPr>
            <w:t xml:space="preserve"> учреждениями образования закупок социально значимых продовольственных товаров первой необходимости </w:t>
          </w:r>
          <w:r>
            <w:rPr>
              <w:sz w:val="28"/>
              <w:szCs w:val="28"/>
            </w:rPr>
            <w:br/>
          </w:r>
          <w:r w:rsidRPr="006D6771">
            <w:rPr>
              <w:sz w:val="28"/>
              <w:szCs w:val="28"/>
            </w:rPr>
            <w:t xml:space="preserve">с учетом постановления Правительства Российской Федерации </w:t>
          </w:r>
          <w:r>
            <w:rPr>
              <w:sz w:val="28"/>
              <w:szCs w:val="28"/>
            </w:rPr>
            <w:br/>
          </w:r>
          <w:r w:rsidRPr="006D6771">
            <w:rPr>
              <w:sz w:val="28"/>
              <w:szCs w:val="28"/>
            </w:rPr>
            <w:t>от 15 июля 2010 года № 530 «Об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 перечня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и перечня отдельных видов социально значимых продовольственных товаров, за приобретение определенного количества которых хозяйствующему субъекту, осуществляющему торговую деятельность, не допускается выплата вознаграждения».</w:t>
          </w:r>
        </w:p>
        <w:p w:rsidR="00760DCD" w:rsidRPr="00132504" w:rsidRDefault="00BE21C7" w:rsidP="00760DCD">
          <w:pPr>
            <w:autoSpaceDE w:val="0"/>
            <w:autoSpaceDN w:val="0"/>
            <w:adjustRightInd w:val="0"/>
            <w:spacing w:line="360" w:lineRule="auto"/>
            <w:ind w:firstLine="709"/>
            <w:jc w:val="both"/>
            <w:rPr>
              <w:rFonts w:eastAsia="Calibri"/>
              <w:sz w:val="28"/>
              <w:szCs w:val="28"/>
            </w:rPr>
          </w:pPr>
          <w:r>
            <w:rPr>
              <w:rFonts w:eastAsia="Calibri"/>
              <w:sz w:val="28"/>
              <w:szCs w:val="28"/>
            </w:rPr>
            <w:t>7</w:t>
          </w:r>
          <w:r w:rsidR="00760DCD">
            <w:rPr>
              <w:rFonts w:eastAsia="Calibri"/>
              <w:sz w:val="28"/>
              <w:szCs w:val="28"/>
            </w:rPr>
            <w:t>.3 </w:t>
          </w:r>
          <w:r w:rsidR="00760DCD" w:rsidRPr="00132504">
            <w:rPr>
              <w:rFonts w:eastAsia="Calibri"/>
              <w:sz w:val="28"/>
              <w:szCs w:val="28"/>
            </w:rPr>
            <w:t xml:space="preserve">предоставление субсидий из средств местного бюджета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(далее - получатели субсидий) осуществляется на основании соглашений, заключаемыми между главными распорядителями средств местного бюджета и получателями субсидий </w:t>
          </w:r>
          <w:r w:rsidR="00760DCD">
            <w:rPr>
              <w:rFonts w:eastAsia="Calibri"/>
              <w:sz w:val="28"/>
              <w:szCs w:val="28"/>
            </w:rPr>
            <w:br/>
          </w:r>
          <w:r w:rsidR="00760DCD" w:rsidRPr="00132504">
            <w:rPr>
              <w:rFonts w:eastAsia="Calibri"/>
              <w:sz w:val="28"/>
              <w:szCs w:val="28"/>
            </w:rPr>
            <w:t>в соответствии с требованиями, установленными порядком о предоставлении субсидий;</w:t>
          </w:r>
        </w:p>
        <w:p w:rsidR="00760DCD" w:rsidRPr="00132504" w:rsidRDefault="00BE21C7" w:rsidP="00760DCD">
          <w:pPr>
            <w:autoSpaceDE w:val="0"/>
            <w:autoSpaceDN w:val="0"/>
            <w:adjustRightInd w:val="0"/>
            <w:spacing w:line="360" w:lineRule="auto"/>
            <w:ind w:firstLine="709"/>
            <w:jc w:val="both"/>
            <w:rPr>
              <w:rFonts w:eastAsia="Calibri"/>
              <w:sz w:val="28"/>
              <w:szCs w:val="28"/>
            </w:rPr>
          </w:pPr>
          <w:r>
            <w:rPr>
              <w:rFonts w:eastAsia="Calibri"/>
              <w:sz w:val="28"/>
              <w:szCs w:val="28"/>
            </w:rPr>
            <w:t>7</w:t>
          </w:r>
          <w:r w:rsidR="00760DCD">
            <w:rPr>
              <w:rFonts w:eastAsia="Calibri"/>
              <w:sz w:val="28"/>
              <w:szCs w:val="28"/>
            </w:rPr>
            <w:t>.4 </w:t>
          </w:r>
          <w:r w:rsidR="00760DCD" w:rsidRPr="00132504">
            <w:rPr>
              <w:rFonts w:eastAsia="Calibri"/>
              <w:sz w:val="28"/>
              <w:szCs w:val="28"/>
            </w:rPr>
            <w:t xml:space="preserve">предоставление субсидий из средств местного бюджета муниципальным бюджетным и автономным учреждениям осуществляется </w:t>
          </w:r>
          <w:r w:rsidR="00760DCD">
            <w:rPr>
              <w:rFonts w:eastAsia="Calibri"/>
              <w:sz w:val="28"/>
              <w:szCs w:val="28"/>
            </w:rPr>
            <w:br/>
          </w:r>
          <w:r w:rsidR="00760DCD" w:rsidRPr="00132504">
            <w:rPr>
              <w:rFonts w:eastAsia="Calibri"/>
              <w:sz w:val="28"/>
              <w:szCs w:val="28"/>
            </w:rPr>
            <w:t xml:space="preserve">в соответствии с соглашением о предоставлении субсидии, заключенному </w:t>
          </w:r>
          <w:r w:rsidR="00760DCD">
            <w:rPr>
              <w:rFonts w:eastAsia="Calibri"/>
              <w:sz w:val="28"/>
              <w:szCs w:val="28"/>
            </w:rPr>
            <w:br/>
          </w:r>
          <w:r w:rsidR="00760DCD" w:rsidRPr="00132504">
            <w:rPr>
              <w:rFonts w:eastAsia="Calibri"/>
              <w:sz w:val="28"/>
              <w:szCs w:val="28"/>
            </w:rPr>
            <w:t>с учреждением органом, осуществляющим функции и полномочия учредителя учреждения в соответствии с требованиями, установленными порядком предоставления субсидий;</w:t>
          </w:r>
        </w:p>
        <w:p w:rsidR="00760DCD" w:rsidRPr="00132504" w:rsidRDefault="00BE21C7" w:rsidP="00760DCD">
          <w:pPr>
            <w:autoSpaceDE w:val="0"/>
            <w:autoSpaceDN w:val="0"/>
            <w:adjustRightInd w:val="0"/>
            <w:spacing w:line="360" w:lineRule="auto"/>
            <w:ind w:firstLine="709"/>
            <w:jc w:val="both"/>
            <w:rPr>
              <w:rFonts w:eastAsia="Calibri"/>
              <w:sz w:val="28"/>
              <w:szCs w:val="28"/>
            </w:rPr>
          </w:pPr>
          <w:proofErr w:type="gramStart"/>
          <w:r>
            <w:rPr>
              <w:rFonts w:eastAsia="Calibri"/>
              <w:sz w:val="28"/>
              <w:szCs w:val="28"/>
            </w:rPr>
            <w:lastRenderedPageBreak/>
            <w:t>7</w:t>
          </w:r>
          <w:r w:rsidR="00760DCD">
            <w:rPr>
              <w:rFonts w:eastAsia="Calibri"/>
              <w:sz w:val="28"/>
              <w:szCs w:val="28"/>
            </w:rPr>
            <w:t>.5 </w:t>
          </w:r>
          <w:r w:rsidR="00760DCD" w:rsidRPr="00132504">
            <w:rPr>
              <w:rFonts w:eastAsia="Calibri"/>
              <w:sz w:val="28"/>
              <w:szCs w:val="28"/>
            </w:rPr>
            <w:t xml:space="preserve">получатели бюджетных средств </w:t>
          </w:r>
          <w:r w:rsidR="00760DCD">
            <w:rPr>
              <w:rFonts w:eastAsia="Calibri"/>
              <w:sz w:val="28"/>
              <w:szCs w:val="28"/>
            </w:rPr>
            <w:t xml:space="preserve">ежедневно </w:t>
          </w:r>
          <w:r w:rsidR="00760DCD" w:rsidRPr="00132504">
            <w:rPr>
              <w:rFonts w:eastAsia="Calibri"/>
              <w:sz w:val="28"/>
              <w:szCs w:val="28"/>
            </w:rPr>
            <w:t xml:space="preserve">предоставляют </w:t>
          </w:r>
          <w:r w:rsidR="00760DCD">
            <w:rPr>
              <w:rFonts w:eastAsia="Calibri"/>
              <w:sz w:val="28"/>
              <w:szCs w:val="28"/>
            </w:rPr>
            <w:br/>
          </w:r>
          <w:r w:rsidR="00760DCD" w:rsidRPr="00132504">
            <w:rPr>
              <w:rFonts w:eastAsia="Calibri"/>
              <w:sz w:val="28"/>
              <w:szCs w:val="28"/>
            </w:rPr>
            <w:t xml:space="preserve">в финансовое управление администрации Уссурийского городского округа </w:t>
          </w:r>
          <w:r w:rsidR="00760DCD" w:rsidRPr="00AF0577">
            <w:rPr>
              <w:sz w:val="28"/>
              <w:szCs w:val="28"/>
            </w:rPr>
            <w:t xml:space="preserve">информацию в структурированном виде о зарегистрированных </w:t>
          </w:r>
          <w:r w:rsidR="00760DCD">
            <w:rPr>
              <w:sz w:val="28"/>
              <w:szCs w:val="28"/>
            </w:rPr>
            <w:br/>
          </w:r>
          <w:r w:rsidR="00760DCD" w:rsidRPr="00AF0577">
            <w:rPr>
              <w:sz w:val="28"/>
              <w:szCs w:val="28"/>
            </w:rPr>
            <w:t xml:space="preserve">в </w:t>
          </w:r>
          <w:r w:rsidR="00760DCD" w:rsidRPr="00132504">
            <w:rPr>
              <w:rFonts w:eastAsia="Calibri"/>
              <w:sz w:val="28"/>
              <w:szCs w:val="28"/>
            </w:rPr>
            <w:t>Управлени</w:t>
          </w:r>
          <w:r w:rsidR="00760DCD">
            <w:rPr>
              <w:rFonts w:eastAsia="Calibri"/>
              <w:sz w:val="28"/>
              <w:szCs w:val="28"/>
            </w:rPr>
            <w:t>и</w:t>
          </w:r>
          <w:r w:rsidR="00760DCD" w:rsidRPr="00132504">
            <w:rPr>
              <w:rFonts w:eastAsia="Calibri"/>
              <w:sz w:val="28"/>
              <w:szCs w:val="28"/>
            </w:rPr>
            <w:t xml:space="preserve"> Федерального казначейства по Приморскому краю </w:t>
          </w:r>
          <w:r w:rsidR="00760DCD" w:rsidRPr="00AF0577">
            <w:rPr>
              <w:sz w:val="28"/>
              <w:szCs w:val="28"/>
            </w:rPr>
            <w:t xml:space="preserve">сведениях </w:t>
          </w:r>
          <w:r w:rsidR="00760DCD">
            <w:rPr>
              <w:sz w:val="28"/>
              <w:szCs w:val="28"/>
            </w:rPr>
            <w:br/>
          </w:r>
          <w:r w:rsidR="00760DCD" w:rsidRPr="00AF0577">
            <w:rPr>
              <w:sz w:val="28"/>
              <w:szCs w:val="28"/>
            </w:rPr>
            <w:t>о</w:t>
          </w:r>
          <w:r w:rsidR="00760DCD">
            <w:rPr>
              <w:sz w:val="28"/>
              <w:szCs w:val="28"/>
            </w:rPr>
            <w:t xml:space="preserve"> принятых бюджетных </w:t>
          </w:r>
          <w:r w:rsidR="00760DCD" w:rsidRPr="00AF0577">
            <w:rPr>
              <w:sz w:val="28"/>
              <w:szCs w:val="28"/>
            </w:rPr>
            <w:t>обязательств</w:t>
          </w:r>
          <w:r w:rsidR="00760DCD">
            <w:rPr>
              <w:sz w:val="28"/>
              <w:szCs w:val="28"/>
            </w:rPr>
            <w:t>ах</w:t>
          </w:r>
          <w:r w:rsidR="00760DCD" w:rsidRPr="00AF0577">
            <w:rPr>
              <w:sz w:val="28"/>
              <w:szCs w:val="28"/>
            </w:rPr>
            <w:t xml:space="preserve">, путем экспорта сведений </w:t>
          </w:r>
          <w:r w:rsidR="00760DCD">
            <w:rPr>
              <w:sz w:val="28"/>
              <w:szCs w:val="28"/>
            </w:rPr>
            <w:br/>
          </w:r>
          <w:r w:rsidR="00760DCD" w:rsidRPr="00AF0577">
            <w:rPr>
              <w:sz w:val="28"/>
              <w:szCs w:val="28"/>
            </w:rPr>
            <w:t>со статусом «Зарегистрировано»</w:t>
          </w:r>
          <w:r w:rsidR="00760DCD">
            <w:rPr>
              <w:sz w:val="28"/>
              <w:szCs w:val="28"/>
            </w:rPr>
            <w:t> </w:t>
          </w:r>
          <w:r w:rsidR="00760DCD" w:rsidRPr="00AF0577">
            <w:rPr>
              <w:sz w:val="28"/>
              <w:szCs w:val="28"/>
            </w:rPr>
            <w:t>из</w:t>
          </w:r>
          <w:r w:rsidR="00760DCD">
            <w:rPr>
              <w:sz w:val="28"/>
              <w:szCs w:val="28"/>
            </w:rPr>
            <w:t> </w:t>
          </w:r>
          <w:r w:rsidR="00760DCD" w:rsidRPr="00B518C9">
            <w:rPr>
              <w:sz w:val="28"/>
              <w:szCs w:val="28"/>
            </w:rPr>
            <w:t xml:space="preserve">системы электронного документооборота </w:t>
          </w:r>
          <w:r w:rsidR="00760DCD">
            <w:rPr>
              <w:sz w:val="28"/>
              <w:szCs w:val="28"/>
            </w:rPr>
            <w:t>ф</w:t>
          </w:r>
          <w:r w:rsidR="00760DCD" w:rsidRPr="00B518C9">
            <w:rPr>
              <w:sz w:val="28"/>
              <w:szCs w:val="28"/>
            </w:rPr>
            <w:t>едерального казначейства</w:t>
          </w:r>
          <w:r w:rsidR="00760DCD">
            <w:rPr>
              <w:sz w:val="28"/>
              <w:szCs w:val="28"/>
            </w:rPr>
            <w:t xml:space="preserve"> (СУФД)</w:t>
          </w:r>
          <w:r w:rsidR="00760DCD" w:rsidRPr="00132504">
            <w:rPr>
              <w:rFonts w:eastAsia="Calibri"/>
              <w:sz w:val="28"/>
              <w:szCs w:val="28"/>
            </w:rPr>
            <w:t>;</w:t>
          </w:r>
          <w:proofErr w:type="gramEnd"/>
        </w:p>
        <w:p w:rsidR="00760DCD" w:rsidRDefault="00BE21C7" w:rsidP="00760DCD">
          <w:pPr>
            <w:autoSpaceDE w:val="0"/>
            <w:autoSpaceDN w:val="0"/>
            <w:adjustRightInd w:val="0"/>
            <w:spacing w:line="360" w:lineRule="auto"/>
            <w:ind w:firstLine="540"/>
            <w:jc w:val="both"/>
            <w:rPr>
              <w:rFonts w:eastAsia="Calibri"/>
              <w:sz w:val="28"/>
              <w:szCs w:val="28"/>
            </w:rPr>
          </w:pPr>
          <w:proofErr w:type="gramStart"/>
          <w:r>
            <w:rPr>
              <w:rFonts w:eastAsia="Calibri"/>
              <w:sz w:val="28"/>
              <w:szCs w:val="28"/>
            </w:rPr>
            <w:t>7</w:t>
          </w:r>
          <w:r w:rsidR="00760DCD">
            <w:rPr>
              <w:rFonts w:eastAsia="Calibri"/>
              <w:sz w:val="28"/>
              <w:szCs w:val="28"/>
            </w:rPr>
            <w:t xml:space="preserve">.6 получатели бюджетных средств при заключении соглашений о предоставлении субсидий муниципальным автономным, муниципальным бюджетным учреждениям, муниципальным унитарным предприятиям и юридическим лицам, 100 процентов акций (долей), которых принадлежит муниципальному образованию на осуществление капитальных вложений в объекты капитального строительства муниципальной собственности Уссурийского городского округа вправе предусматривать авансовые платежи в размере </w:t>
          </w:r>
          <w:r w:rsidR="00760DCD" w:rsidRPr="00E64B5E">
            <w:rPr>
              <w:rFonts w:eastAsia="Calibri"/>
              <w:sz w:val="28"/>
              <w:szCs w:val="28"/>
              <w:highlight w:val="yellow"/>
            </w:rPr>
            <w:t>до 30 процентов</w:t>
          </w:r>
          <w:r w:rsidR="00760DCD">
            <w:rPr>
              <w:rFonts w:eastAsia="Calibri"/>
              <w:sz w:val="28"/>
              <w:szCs w:val="28"/>
            </w:rPr>
            <w:t xml:space="preserve"> от суммы заключенного соглашения;</w:t>
          </w:r>
          <w:proofErr w:type="gramEnd"/>
        </w:p>
        <w:p w:rsidR="00760DCD" w:rsidRDefault="00BE21C7" w:rsidP="00760DCD">
          <w:pPr>
            <w:widowControl w:val="0"/>
            <w:suppressAutoHyphens/>
            <w:autoSpaceDE w:val="0"/>
            <w:autoSpaceDN w:val="0"/>
            <w:adjustRightInd w:val="0"/>
            <w:spacing w:line="360" w:lineRule="auto"/>
            <w:ind w:firstLine="851"/>
            <w:jc w:val="both"/>
            <w:rPr>
              <w:rFonts w:eastAsia="Calibri"/>
              <w:sz w:val="28"/>
              <w:szCs w:val="28"/>
            </w:rPr>
          </w:pPr>
          <w:proofErr w:type="gramStart"/>
          <w:r>
            <w:rPr>
              <w:rFonts w:eastAsia="Calibri"/>
              <w:sz w:val="28"/>
              <w:szCs w:val="28"/>
            </w:rPr>
            <w:t>7</w:t>
          </w:r>
          <w:r w:rsidR="00760DCD">
            <w:rPr>
              <w:rFonts w:eastAsia="Calibri"/>
              <w:sz w:val="28"/>
              <w:szCs w:val="28"/>
            </w:rPr>
            <w:t>.7 при заключении муниципальных контрактов на строительство (реконструкцию, в том числе с элементами реставрации, технического перевооружения), соглашений о предоставлении субсидий муниципальным автономным, муниципальным бюджетным и муниципальным унитарным предприятиям на осуществление капитальных вложений в объекты капитального строительства муниципальной собственности Уссурийского городского округа предусматриваются условия оплаты окончательного расчета за выполненные работы в размере не менее 10% от суммы контракта, соглашения после получения</w:t>
          </w:r>
          <w:proofErr w:type="gramEnd"/>
          <w:r w:rsidR="00760DCD">
            <w:rPr>
              <w:rFonts w:eastAsia="Calibri"/>
              <w:sz w:val="28"/>
              <w:szCs w:val="28"/>
            </w:rPr>
            <w:t xml:space="preserve"> разрешений на ввод объекта в эксплуатацию в соответствии со </w:t>
          </w:r>
          <w:hyperlink r:id="rId9" w:history="1">
            <w:r w:rsidR="00760DCD" w:rsidRPr="002D22A8">
              <w:rPr>
                <w:rFonts w:eastAsia="Calibri"/>
                <w:sz w:val="28"/>
                <w:szCs w:val="28"/>
              </w:rPr>
              <w:t>статьей 55</w:t>
            </w:r>
          </w:hyperlink>
          <w:r w:rsidR="00760DCD">
            <w:rPr>
              <w:rFonts w:eastAsia="Calibri"/>
              <w:sz w:val="28"/>
              <w:szCs w:val="28"/>
            </w:rPr>
            <w:t xml:space="preserve"> Градостроительного кодекса Российской Федерации;</w:t>
          </w:r>
        </w:p>
        <w:p w:rsidR="00760DCD" w:rsidRDefault="00BE21C7" w:rsidP="00760DCD">
          <w:pPr>
            <w:widowControl w:val="0"/>
            <w:suppressAutoHyphens/>
            <w:autoSpaceDE w:val="0"/>
            <w:autoSpaceDN w:val="0"/>
            <w:adjustRightInd w:val="0"/>
            <w:spacing w:line="360" w:lineRule="auto"/>
            <w:ind w:firstLine="851"/>
            <w:jc w:val="both"/>
            <w:rPr>
              <w:rFonts w:eastAsia="Calibri"/>
              <w:sz w:val="28"/>
              <w:szCs w:val="28"/>
            </w:rPr>
          </w:pPr>
          <w:proofErr w:type="gramStart"/>
          <w:r>
            <w:rPr>
              <w:rFonts w:eastAsia="Calibri"/>
              <w:sz w:val="28"/>
              <w:szCs w:val="28"/>
            </w:rPr>
            <w:t>7</w:t>
          </w:r>
          <w:r w:rsidR="00760DCD">
            <w:rPr>
              <w:rFonts w:eastAsia="Calibri"/>
              <w:sz w:val="28"/>
              <w:szCs w:val="28"/>
            </w:rPr>
            <w:t xml:space="preserve">.8 при заключении соглашений о предоставлении субсидий юридическим лицам, 100 процентов акций (долей) которых принадлежит муниципальному образованию, на осуществление капитальных вложений </w:t>
          </w:r>
          <w:r w:rsidR="00760DCD">
            <w:rPr>
              <w:rFonts w:eastAsia="Calibri"/>
              <w:sz w:val="28"/>
              <w:szCs w:val="28"/>
            </w:rPr>
            <w:br/>
            <w:t xml:space="preserve">в объекты капитального строительства муниципальной собственности </w:t>
          </w:r>
          <w:r w:rsidR="00760DCD">
            <w:rPr>
              <w:rFonts w:eastAsia="Calibri"/>
              <w:sz w:val="28"/>
              <w:szCs w:val="28"/>
            </w:rPr>
            <w:lastRenderedPageBreak/>
            <w:t>Уссурийского городского округа, источником финансового обеспечения которых являются средства местного бюджета, предусматриваются условия оплаты окончательного расчета за выполненные работы в размере не менее 10% от суммы соглашения после получения разрешений на ввод объекта</w:t>
          </w:r>
          <w:proofErr w:type="gramEnd"/>
          <w:r w:rsidR="00760DCD">
            <w:rPr>
              <w:rFonts w:eastAsia="Calibri"/>
              <w:sz w:val="28"/>
              <w:szCs w:val="28"/>
            </w:rPr>
            <w:t xml:space="preserve"> </w:t>
          </w:r>
          <w:r w:rsidR="00760DCD">
            <w:rPr>
              <w:rFonts w:eastAsia="Calibri"/>
              <w:sz w:val="28"/>
              <w:szCs w:val="28"/>
            </w:rPr>
            <w:br/>
          </w:r>
          <w:proofErr w:type="gramStart"/>
          <w:r w:rsidR="00760DCD">
            <w:rPr>
              <w:rFonts w:eastAsia="Calibri"/>
              <w:sz w:val="28"/>
              <w:szCs w:val="28"/>
            </w:rPr>
            <w:t xml:space="preserve">в эксплуатацию в соответствии со </w:t>
          </w:r>
          <w:hyperlink r:id="rId10" w:history="1">
            <w:r w:rsidR="00760DCD" w:rsidRPr="002D22A8">
              <w:rPr>
                <w:rFonts w:eastAsia="Calibri"/>
                <w:sz w:val="28"/>
                <w:szCs w:val="28"/>
              </w:rPr>
              <w:t>статьей 55</w:t>
            </w:r>
          </w:hyperlink>
          <w:r w:rsidR="00760DCD">
            <w:rPr>
              <w:rFonts w:eastAsia="Calibri"/>
              <w:sz w:val="28"/>
              <w:szCs w:val="28"/>
            </w:rPr>
            <w:t xml:space="preserve"> Градостроительного кодекса Российской Федерации, в объекты капитального строительства муниципальной собственности Уссурийского городского округа, источником финансового обеспечения которых являются средства краевого и местного бюджетов на условиях </w:t>
          </w:r>
          <w:proofErr w:type="spellStart"/>
          <w:r w:rsidR="00760DCD">
            <w:rPr>
              <w:rFonts w:eastAsia="Calibri"/>
              <w:sz w:val="28"/>
              <w:szCs w:val="28"/>
            </w:rPr>
            <w:t>софинансирования</w:t>
          </w:r>
          <w:proofErr w:type="spellEnd"/>
          <w:r w:rsidR="00760DCD">
            <w:rPr>
              <w:rFonts w:eastAsia="Calibri"/>
              <w:sz w:val="28"/>
              <w:szCs w:val="28"/>
            </w:rPr>
            <w:t>, предусматриваются условия оплаты окончательного расчета за выполненные работы после представления справки о стоимости выполненных работ и затрат (КС-3), акта о приемке выполненных работ (КС-2), акта приемки законченного</w:t>
          </w:r>
          <w:proofErr w:type="gramEnd"/>
          <w:r w:rsidR="00760DCD">
            <w:rPr>
              <w:rFonts w:eastAsia="Calibri"/>
              <w:sz w:val="28"/>
              <w:szCs w:val="28"/>
            </w:rPr>
            <w:t xml:space="preserve"> строительством объекта (КС-11);</w:t>
          </w:r>
        </w:p>
        <w:p w:rsidR="00760DCD" w:rsidRPr="00132504" w:rsidRDefault="00BE21C7" w:rsidP="00760DCD">
          <w:pPr>
            <w:widowControl w:val="0"/>
            <w:suppressAutoHyphens/>
            <w:autoSpaceDE w:val="0"/>
            <w:autoSpaceDN w:val="0"/>
            <w:adjustRightInd w:val="0"/>
            <w:spacing w:line="360" w:lineRule="auto"/>
            <w:ind w:firstLine="709"/>
            <w:jc w:val="both"/>
            <w:rPr>
              <w:rFonts w:eastAsia="Calibri"/>
              <w:sz w:val="28"/>
              <w:szCs w:val="28"/>
            </w:rPr>
          </w:pPr>
          <w:r>
            <w:rPr>
              <w:rFonts w:eastAsia="Calibri"/>
              <w:sz w:val="28"/>
              <w:szCs w:val="28"/>
            </w:rPr>
            <w:t>7</w:t>
          </w:r>
          <w:r w:rsidR="00760DCD" w:rsidRPr="00ED770E">
            <w:rPr>
              <w:rFonts w:eastAsia="Calibri"/>
              <w:sz w:val="28"/>
              <w:szCs w:val="28"/>
            </w:rPr>
            <w:t>.9 получатели средств местного бюджета при заключении договоров (муниципальных контрактов) на осуществление закупок товаров, работ, услуг за счет субсидий, предоставляемых из сре</w:t>
          </w:r>
          <w:proofErr w:type="gramStart"/>
          <w:r w:rsidR="00760DCD" w:rsidRPr="00ED770E">
            <w:rPr>
              <w:rFonts w:eastAsia="Calibri"/>
              <w:sz w:val="28"/>
              <w:szCs w:val="28"/>
            </w:rPr>
            <w:t>дств кр</w:t>
          </w:r>
          <w:proofErr w:type="gramEnd"/>
          <w:r w:rsidR="00760DCD" w:rsidRPr="00ED770E">
            <w:rPr>
              <w:rFonts w:eastAsia="Calibri"/>
              <w:sz w:val="28"/>
              <w:szCs w:val="28"/>
            </w:rPr>
            <w:t xml:space="preserve">аевого бюджета </w:t>
          </w:r>
          <w:r w:rsidR="00760DCD" w:rsidRPr="00ED770E">
            <w:rPr>
              <w:rFonts w:eastAsia="Calibri"/>
              <w:sz w:val="28"/>
              <w:szCs w:val="28"/>
            </w:rPr>
            <w:br/>
            <w:t xml:space="preserve">на условиях </w:t>
          </w:r>
          <w:proofErr w:type="spellStart"/>
          <w:r w:rsidR="00760DCD" w:rsidRPr="00ED770E">
            <w:rPr>
              <w:rFonts w:eastAsia="Calibri"/>
              <w:sz w:val="28"/>
              <w:szCs w:val="28"/>
            </w:rPr>
            <w:t>софинансирования</w:t>
          </w:r>
          <w:proofErr w:type="spellEnd"/>
          <w:r w:rsidR="00760DCD" w:rsidRPr="00ED770E">
            <w:rPr>
              <w:rFonts w:eastAsia="Calibri"/>
              <w:sz w:val="28"/>
              <w:szCs w:val="28"/>
            </w:rPr>
            <w:t>, не вправе предусматривать авансовые платежи, если иное не установлено законодательством;</w:t>
          </w:r>
        </w:p>
        <w:p w:rsidR="00760DCD" w:rsidRDefault="00BE21C7" w:rsidP="00760DCD">
          <w:pPr>
            <w:widowControl w:val="0"/>
            <w:suppressAutoHyphens/>
            <w:autoSpaceDE w:val="0"/>
            <w:autoSpaceDN w:val="0"/>
            <w:adjustRightInd w:val="0"/>
            <w:spacing w:line="360" w:lineRule="auto"/>
            <w:ind w:firstLine="709"/>
            <w:jc w:val="both"/>
            <w:rPr>
              <w:rFonts w:eastAsia="Calibri"/>
              <w:sz w:val="28"/>
              <w:szCs w:val="28"/>
            </w:rPr>
          </w:pPr>
          <w:r>
            <w:rPr>
              <w:rFonts w:eastAsia="Calibri"/>
              <w:sz w:val="28"/>
              <w:szCs w:val="28"/>
            </w:rPr>
            <w:t>7</w:t>
          </w:r>
          <w:r w:rsidR="00760DCD">
            <w:rPr>
              <w:rFonts w:eastAsia="Calibri"/>
              <w:sz w:val="28"/>
              <w:szCs w:val="28"/>
            </w:rPr>
            <w:t>.10 экономия бюджетных средств, сложившаяся по итогам размещения закупок на поставку товаров, выполнение работ, оказание услуг получателями средств бюджета Уссурийского городского округа, бюджетными и автономными учреждениями, перераспределяется по согласованию с главой Уссурийского городского округа;</w:t>
          </w:r>
        </w:p>
        <w:p w:rsidR="00760DCD" w:rsidRDefault="00BE21C7" w:rsidP="00760DCD">
          <w:pPr>
            <w:widowControl w:val="0"/>
            <w:autoSpaceDE w:val="0"/>
            <w:autoSpaceDN w:val="0"/>
            <w:adjustRightInd w:val="0"/>
            <w:spacing w:line="348" w:lineRule="auto"/>
            <w:ind w:firstLine="709"/>
            <w:jc w:val="both"/>
            <w:rPr>
              <w:sz w:val="28"/>
              <w:szCs w:val="28"/>
            </w:rPr>
          </w:pPr>
          <w:r>
            <w:rPr>
              <w:sz w:val="28"/>
              <w:szCs w:val="28"/>
            </w:rPr>
            <w:t>8</w:t>
          </w:r>
          <w:r w:rsidR="00760DCD" w:rsidRPr="00332455">
            <w:rPr>
              <w:sz w:val="28"/>
              <w:szCs w:val="28"/>
            </w:rPr>
            <w:t>. Управлению информатизации</w:t>
          </w:r>
          <w:r w:rsidR="00760DCD">
            <w:rPr>
              <w:sz w:val="28"/>
              <w:szCs w:val="28"/>
            </w:rPr>
            <w:t xml:space="preserve">, связи и </w:t>
          </w:r>
          <w:r w:rsidR="00760DCD" w:rsidRPr="00332455">
            <w:rPr>
              <w:sz w:val="28"/>
              <w:szCs w:val="28"/>
            </w:rPr>
            <w:t xml:space="preserve">муниципальных услуг администрации Уссурийского городского округа (Панченко) </w:t>
          </w:r>
          <w:proofErr w:type="gramStart"/>
          <w:r w:rsidR="00760DCD" w:rsidRPr="00332455">
            <w:rPr>
              <w:sz w:val="28"/>
              <w:szCs w:val="28"/>
            </w:rPr>
            <w:t>разместить</w:t>
          </w:r>
          <w:proofErr w:type="gramEnd"/>
          <w:r w:rsidR="00760DCD" w:rsidRPr="00332455">
            <w:rPr>
              <w:sz w:val="28"/>
              <w:szCs w:val="28"/>
            </w:rPr>
            <w:t xml:space="preserve"> настоящее постановление на официальном сайте администрации Уссурийского городского округа.</w:t>
          </w:r>
        </w:p>
        <w:p w:rsidR="002C1DEB" w:rsidRPr="00B0112A" w:rsidRDefault="00BE21C7" w:rsidP="00760DCD">
          <w:pPr>
            <w:pStyle w:val="ab"/>
          </w:pPr>
          <w:r>
            <w:t>9</w:t>
          </w:r>
          <w:r w:rsidR="00760DCD">
            <w:t xml:space="preserve">. Управлению делами аппарата </w:t>
          </w:r>
          <w:r w:rsidR="00760DCD" w:rsidRPr="00083F09">
            <w:t>администрации Уссурийского городского округа (</w:t>
          </w:r>
          <w:proofErr w:type="spellStart"/>
          <w:r w:rsidR="00760DCD">
            <w:t>Болтенко</w:t>
          </w:r>
          <w:proofErr w:type="spellEnd"/>
          <w:r w:rsidR="00760DCD" w:rsidRPr="00083F09">
            <w:t>) опубликовать настоящее постановление в средствах массовой информации.</w:t>
          </w:r>
        </w:p>
      </w:sdtContent>
    </w:sdt>
    <w:p w:rsidR="00760DCD" w:rsidRDefault="00760DCD" w:rsidP="00760DCD">
      <w:pPr>
        <w:widowControl w:val="0"/>
        <w:rPr>
          <w:sz w:val="28"/>
          <w:szCs w:val="28"/>
        </w:rPr>
      </w:pPr>
      <w:r w:rsidRPr="00332455">
        <w:rPr>
          <w:sz w:val="28"/>
          <w:szCs w:val="28"/>
        </w:rPr>
        <w:lastRenderedPageBreak/>
        <w:t xml:space="preserve">Глава Уссурийского городского округа            </w:t>
      </w:r>
      <w:r>
        <w:rPr>
          <w:sz w:val="28"/>
          <w:szCs w:val="28"/>
        </w:rPr>
        <w:t xml:space="preserve"> </w:t>
      </w:r>
      <w:r w:rsidRPr="00332455">
        <w:rPr>
          <w:sz w:val="28"/>
          <w:szCs w:val="28"/>
        </w:rPr>
        <w:t xml:space="preserve">          </w:t>
      </w:r>
      <w:r>
        <w:rPr>
          <w:sz w:val="28"/>
          <w:szCs w:val="28"/>
        </w:rPr>
        <w:t xml:space="preserve">                         </w:t>
      </w:r>
      <w:r w:rsidRPr="00332455">
        <w:rPr>
          <w:sz w:val="28"/>
          <w:szCs w:val="28"/>
        </w:rPr>
        <w:t xml:space="preserve"> Е.Е. Корж</w:t>
      </w:r>
    </w:p>
    <w:p w:rsidR="002C1DEB" w:rsidRPr="00B0112A" w:rsidRDefault="002C1DEB" w:rsidP="002C1DEB">
      <w:pPr>
        <w:jc w:val="center"/>
        <w:rPr>
          <w:color w:val="FFFFFF" w:themeColor="background1"/>
          <w:sz w:val="28"/>
          <w:szCs w:val="28"/>
        </w:rPr>
      </w:pPr>
      <w:r w:rsidRPr="00B0112A">
        <w:rPr>
          <w:color w:val="FFFFFF" w:themeColor="background1"/>
          <w:sz w:val="28"/>
          <w:szCs w:val="28"/>
        </w:rPr>
        <w:t>$</w:t>
      </w:r>
      <w:proofErr w:type="spellStart"/>
      <w:r w:rsidRPr="00B0112A">
        <w:rPr>
          <w:color w:val="FFFFFF" w:themeColor="background1"/>
          <w:sz w:val="28"/>
          <w:szCs w:val="28"/>
        </w:rPr>
        <w:t>docstamp$</w:t>
      </w:r>
      <w:proofErr w:type="spellEnd"/>
    </w:p>
    <w:p w:rsidR="00A95FDD" w:rsidRPr="00760DCD" w:rsidRDefault="00A95FDD" w:rsidP="002C1DEB">
      <w:pPr>
        <w:jc w:val="center"/>
        <w:rPr>
          <w:color w:val="FFFFFF" w:themeColor="background1"/>
          <w:sz w:val="28"/>
          <w:szCs w:val="28"/>
        </w:rPr>
      </w:pPr>
    </w:p>
    <w:sectPr w:rsidR="00A95FDD" w:rsidRPr="00760DCD" w:rsidSect="00D33375">
      <w:headerReference w:type="default" r:id="rId11"/>
      <w:pgSz w:w="11906" w:h="16838"/>
      <w:pgMar w:top="510"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1CA" w:rsidRDefault="00F831CA" w:rsidP="006047D7">
      <w:r>
        <w:separator/>
      </w:r>
    </w:p>
  </w:endnote>
  <w:endnote w:type="continuationSeparator" w:id="0">
    <w:p w:rsidR="00F831CA" w:rsidRDefault="00F831CA" w:rsidP="006047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1CA" w:rsidRDefault="00F831CA" w:rsidP="006047D7">
      <w:r>
        <w:separator/>
      </w:r>
    </w:p>
  </w:footnote>
  <w:footnote w:type="continuationSeparator" w:id="0">
    <w:p w:rsidR="00F831CA" w:rsidRDefault="00F831CA" w:rsidP="006047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6018220"/>
      <w:docPartObj>
        <w:docPartGallery w:val="Page Numbers (Top of Page)"/>
        <w:docPartUnique/>
      </w:docPartObj>
    </w:sdtPr>
    <w:sdtEndPr>
      <w:rPr>
        <w:sz w:val="28"/>
        <w:szCs w:val="28"/>
      </w:rPr>
    </w:sdtEndPr>
    <w:sdtContent>
      <w:p w:rsidR="006047D7" w:rsidRPr="006047D7" w:rsidRDefault="00961E79" w:rsidP="006047D7">
        <w:pPr>
          <w:pStyle w:val="a6"/>
          <w:jc w:val="center"/>
          <w:rPr>
            <w:sz w:val="28"/>
            <w:szCs w:val="28"/>
          </w:rPr>
        </w:pPr>
        <w:r w:rsidRPr="006047D7">
          <w:rPr>
            <w:sz w:val="28"/>
            <w:szCs w:val="28"/>
          </w:rPr>
          <w:fldChar w:fldCharType="begin"/>
        </w:r>
        <w:r w:rsidR="006047D7" w:rsidRPr="006047D7">
          <w:rPr>
            <w:sz w:val="28"/>
            <w:szCs w:val="28"/>
          </w:rPr>
          <w:instrText>PAGE   \* MERGEFORMAT</w:instrText>
        </w:r>
        <w:r w:rsidRPr="006047D7">
          <w:rPr>
            <w:sz w:val="28"/>
            <w:szCs w:val="28"/>
          </w:rPr>
          <w:fldChar w:fldCharType="separate"/>
        </w:r>
        <w:r w:rsidR="003E723D">
          <w:rPr>
            <w:noProof/>
            <w:sz w:val="28"/>
            <w:szCs w:val="28"/>
          </w:rPr>
          <w:t>13</w:t>
        </w:r>
        <w:r w:rsidRPr="006047D7">
          <w:rPr>
            <w:sz w:val="28"/>
            <w:szCs w:val="28"/>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formatting="1" w:enforcement="0"/>
  <w:defaultTabStop w:val="708"/>
  <w:characterSpacingControl w:val="doNotCompress"/>
  <w:footnotePr>
    <w:footnote w:id="-1"/>
    <w:footnote w:id="0"/>
  </w:footnotePr>
  <w:endnotePr>
    <w:endnote w:id="-1"/>
    <w:endnote w:id="0"/>
  </w:endnotePr>
  <w:compat/>
  <w:rsids>
    <w:rsidRoot w:val="00D561B2"/>
    <w:rsid w:val="00001542"/>
    <w:rsid w:val="0000208D"/>
    <w:rsid w:val="00003DAA"/>
    <w:rsid w:val="00003EE9"/>
    <w:rsid w:val="0000772C"/>
    <w:rsid w:val="00010A70"/>
    <w:rsid w:val="00014688"/>
    <w:rsid w:val="000167CF"/>
    <w:rsid w:val="00017F2F"/>
    <w:rsid w:val="000200A0"/>
    <w:rsid w:val="00020EE8"/>
    <w:rsid w:val="00024C5B"/>
    <w:rsid w:val="00046BAF"/>
    <w:rsid w:val="00051383"/>
    <w:rsid w:val="000577AA"/>
    <w:rsid w:val="00061691"/>
    <w:rsid w:val="00062B2E"/>
    <w:rsid w:val="000630BD"/>
    <w:rsid w:val="00077B4C"/>
    <w:rsid w:val="00080A07"/>
    <w:rsid w:val="00081F2E"/>
    <w:rsid w:val="00083C5F"/>
    <w:rsid w:val="00084E67"/>
    <w:rsid w:val="0008783D"/>
    <w:rsid w:val="00091222"/>
    <w:rsid w:val="00097734"/>
    <w:rsid w:val="00097FFD"/>
    <w:rsid w:val="000A3D1D"/>
    <w:rsid w:val="000C4388"/>
    <w:rsid w:val="000D6239"/>
    <w:rsid w:val="000E0F75"/>
    <w:rsid w:val="000E1DE3"/>
    <w:rsid w:val="000E502B"/>
    <w:rsid w:val="000E50C5"/>
    <w:rsid w:val="000F054D"/>
    <w:rsid w:val="000F75F7"/>
    <w:rsid w:val="00101330"/>
    <w:rsid w:val="00106580"/>
    <w:rsid w:val="0011081E"/>
    <w:rsid w:val="00114270"/>
    <w:rsid w:val="00114404"/>
    <w:rsid w:val="00116BB8"/>
    <w:rsid w:val="00116EFD"/>
    <w:rsid w:val="0011717B"/>
    <w:rsid w:val="00122663"/>
    <w:rsid w:val="00127979"/>
    <w:rsid w:val="00127B9A"/>
    <w:rsid w:val="00131593"/>
    <w:rsid w:val="001318F1"/>
    <w:rsid w:val="00134313"/>
    <w:rsid w:val="00135191"/>
    <w:rsid w:val="00135D3A"/>
    <w:rsid w:val="00145658"/>
    <w:rsid w:val="00145799"/>
    <w:rsid w:val="00147EB0"/>
    <w:rsid w:val="00166FCE"/>
    <w:rsid w:val="001714E8"/>
    <w:rsid w:val="001751EA"/>
    <w:rsid w:val="0017635F"/>
    <w:rsid w:val="001766A5"/>
    <w:rsid w:val="001768E3"/>
    <w:rsid w:val="00192AA5"/>
    <w:rsid w:val="00196E8B"/>
    <w:rsid w:val="001979F8"/>
    <w:rsid w:val="001A1A8B"/>
    <w:rsid w:val="001A4BCD"/>
    <w:rsid w:val="001B6351"/>
    <w:rsid w:val="001C29FA"/>
    <w:rsid w:val="001D17D8"/>
    <w:rsid w:val="001D2480"/>
    <w:rsid w:val="001D25E3"/>
    <w:rsid w:val="001D6177"/>
    <w:rsid w:val="00206B63"/>
    <w:rsid w:val="002124A6"/>
    <w:rsid w:val="0021284E"/>
    <w:rsid w:val="00215371"/>
    <w:rsid w:val="002160E9"/>
    <w:rsid w:val="00223744"/>
    <w:rsid w:val="00224066"/>
    <w:rsid w:val="00230717"/>
    <w:rsid w:val="00233BE1"/>
    <w:rsid w:val="00234D8B"/>
    <w:rsid w:val="00235FCA"/>
    <w:rsid w:val="00236B83"/>
    <w:rsid w:val="00242240"/>
    <w:rsid w:val="00245F28"/>
    <w:rsid w:val="0024715C"/>
    <w:rsid w:val="0024776B"/>
    <w:rsid w:val="00266FB9"/>
    <w:rsid w:val="0027027A"/>
    <w:rsid w:val="0027161C"/>
    <w:rsid w:val="002801C8"/>
    <w:rsid w:val="00286D96"/>
    <w:rsid w:val="002921C7"/>
    <w:rsid w:val="00296CD4"/>
    <w:rsid w:val="002A4707"/>
    <w:rsid w:val="002B4C88"/>
    <w:rsid w:val="002B7C66"/>
    <w:rsid w:val="002C1DEB"/>
    <w:rsid w:val="002C5753"/>
    <w:rsid w:val="002D311D"/>
    <w:rsid w:val="002D7E31"/>
    <w:rsid w:val="002F0C0D"/>
    <w:rsid w:val="002F136A"/>
    <w:rsid w:val="002F1BC5"/>
    <w:rsid w:val="002F359F"/>
    <w:rsid w:val="002F5629"/>
    <w:rsid w:val="00300118"/>
    <w:rsid w:val="003060F5"/>
    <w:rsid w:val="00311C3A"/>
    <w:rsid w:val="0031314D"/>
    <w:rsid w:val="0032258A"/>
    <w:rsid w:val="0033634E"/>
    <w:rsid w:val="0035160E"/>
    <w:rsid w:val="00352A81"/>
    <w:rsid w:val="00354EA0"/>
    <w:rsid w:val="00360206"/>
    <w:rsid w:val="0036622E"/>
    <w:rsid w:val="00391253"/>
    <w:rsid w:val="00394B7B"/>
    <w:rsid w:val="00395FC0"/>
    <w:rsid w:val="00397EFA"/>
    <w:rsid w:val="003A09C3"/>
    <w:rsid w:val="003A6DCC"/>
    <w:rsid w:val="003A7039"/>
    <w:rsid w:val="003A7A6B"/>
    <w:rsid w:val="003B2AC9"/>
    <w:rsid w:val="003B7AB9"/>
    <w:rsid w:val="003D04E5"/>
    <w:rsid w:val="003D18E0"/>
    <w:rsid w:val="003D591B"/>
    <w:rsid w:val="003E723D"/>
    <w:rsid w:val="003F607D"/>
    <w:rsid w:val="003F68B6"/>
    <w:rsid w:val="00404B12"/>
    <w:rsid w:val="004062C3"/>
    <w:rsid w:val="004102DD"/>
    <w:rsid w:val="00410C1E"/>
    <w:rsid w:val="00411C3E"/>
    <w:rsid w:val="004140B2"/>
    <w:rsid w:val="00416B4C"/>
    <w:rsid w:val="0042373C"/>
    <w:rsid w:val="00425463"/>
    <w:rsid w:val="00433AAA"/>
    <w:rsid w:val="00435024"/>
    <w:rsid w:val="00441560"/>
    <w:rsid w:val="0044470F"/>
    <w:rsid w:val="00447573"/>
    <w:rsid w:val="00447893"/>
    <w:rsid w:val="0045053C"/>
    <w:rsid w:val="00450C7C"/>
    <w:rsid w:val="00451AFD"/>
    <w:rsid w:val="0045517F"/>
    <w:rsid w:val="00460101"/>
    <w:rsid w:val="00461BBC"/>
    <w:rsid w:val="00462955"/>
    <w:rsid w:val="0046681F"/>
    <w:rsid w:val="00476951"/>
    <w:rsid w:val="00480510"/>
    <w:rsid w:val="00483DAC"/>
    <w:rsid w:val="004858A3"/>
    <w:rsid w:val="0048637D"/>
    <w:rsid w:val="00486E22"/>
    <w:rsid w:val="00493D52"/>
    <w:rsid w:val="004A032E"/>
    <w:rsid w:val="004A4F5F"/>
    <w:rsid w:val="004A681E"/>
    <w:rsid w:val="004B1766"/>
    <w:rsid w:val="004C173C"/>
    <w:rsid w:val="004D1390"/>
    <w:rsid w:val="004D3C16"/>
    <w:rsid w:val="004E3A39"/>
    <w:rsid w:val="004E5684"/>
    <w:rsid w:val="004F2299"/>
    <w:rsid w:val="004F38D9"/>
    <w:rsid w:val="004F5066"/>
    <w:rsid w:val="004F6BAC"/>
    <w:rsid w:val="00505F30"/>
    <w:rsid w:val="0052447F"/>
    <w:rsid w:val="005330D6"/>
    <w:rsid w:val="0053522E"/>
    <w:rsid w:val="0053554E"/>
    <w:rsid w:val="00536AB7"/>
    <w:rsid w:val="005400D3"/>
    <w:rsid w:val="00540E35"/>
    <w:rsid w:val="00545FA6"/>
    <w:rsid w:val="00553BAA"/>
    <w:rsid w:val="00556671"/>
    <w:rsid w:val="00565D88"/>
    <w:rsid w:val="005710EB"/>
    <w:rsid w:val="005728AF"/>
    <w:rsid w:val="00574153"/>
    <w:rsid w:val="005744B7"/>
    <w:rsid w:val="005749CE"/>
    <w:rsid w:val="0057669A"/>
    <w:rsid w:val="00576ECE"/>
    <w:rsid w:val="00576F6B"/>
    <w:rsid w:val="00584FEE"/>
    <w:rsid w:val="00590E5A"/>
    <w:rsid w:val="005954A0"/>
    <w:rsid w:val="005A191A"/>
    <w:rsid w:val="005A2F20"/>
    <w:rsid w:val="005A47F9"/>
    <w:rsid w:val="005B0C3F"/>
    <w:rsid w:val="005C3025"/>
    <w:rsid w:val="005C5A01"/>
    <w:rsid w:val="005D4E0C"/>
    <w:rsid w:val="005E04AB"/>
    <w:rsid w:val="005E5028"/>
    <w:rsid w:val="005F0DC1"/>
    <w:rsid w:val="005F3AE8"/>
    <w:rsid w:val="005F4C4A"/>
    <w:rsid w:val="005F5E32"/>
    <w:rsid w:val="005F7E18"/>
    <w:rsid w:val="00601196"/>
    <w:rsid w:val="006047D7"/>
    <w:rsid w:val="00604D62"/>
    <w:rsid w:val="00610EEB"/>
    <w:rsid w:val="00612934"/>
    <w:rsid w:val="0061371F"/>
    <w:rsid w:val="00614173"/>
    <w:rsid w:val="00615B09"/>
    <w:rsid w:val="00621CD0"/>
    <w:rsid w:val="006349E7"/>
    <w:rsid w:val="00634AAD"/>
    <w:rsid w:val="006351F8"/>
    <w:rsid w:val="006370DC"/>
    <w:rsid w:val="00641012"/>
    <w:rsid w:val="00664D16"/>
    <w:rsid w:val="00675D26"/>
    <w:rsid w:val="00677CE8"/>
    <w:rsid w:val="00680CB9"/>
    <w:rsid w:val="00682BB3"/>
    <w:rsid w:val="006831DE"/>
    <w:rsid w:val="006842F4"/>
    <w:rsid w:val="0069554E"/>
    <w:rsid w:val="00697213"/>
    <w:rsid w:val="006A0012"/>
    <w:rsid w:val="006C3421"/>
    <w:rsid w:val="006D07A6"/>
    <w:rsid w:val="006E1A02"/>
    <w:rsid w:val="006E1EDB"/>
    <w:rsid w:val="006E2DF2"/>
    <w:rsid w:val="006E4EA7"/>
    <w:rsid w:val="006E5EBD"/>
    <w:rsid w:val="006F232E"/>
    <w:rsid w:val="006F2C1B"/>
    <w:rsid w:val="00701A57"/>
    <w:rsid w:val="007121B1"/>
    <w:rsid w:val="00712826"/>
    <w:rsid w:val="00713EDC"/>
    <w:rsid w:val="0071451A"/>
    <w:rsid w:val="007147C4"/>
    <w:rsid w:val="00714BFD"/>
    <w:rsid w:val="00721A4F"/>
    <w:rsid w:val="00726F22"/>
    <w:rsid w:val="00737333"/>
    <w:rsid w:val="00743EA5"/>
    <w:rsid w:val="007500C7"/>
    <w:rsid w:val="007512BB"/>
    <w:rsid w:val="0075160B"/>
    <w:rsid w:val="007571B4"/>
    <w:rsid w:val="00760DCD"/>
    <w:rsid w:val="00763D23"/>
    <w:rsid w:val="00766819"/>
    <w:rsid w:val="007671F8"/>
    <w:rsid w:val="0077228E"/>
    <w:rsid w:val="00777F73"/>
    <w:rsid w:val="007818B6"/>
    <w:rsid w:val="007836EA"/>
    <w:rsid w:val="00786955"/>
    <w:rsid w:val="00786F10"/>
    <w:rsid w:val="00786FDE"/>
    <w:rsid w:val="00791600"/>
    <w:rsid w:val="00793107"/>
    <w:rsid w:val="00794D44"/>
    <w:rsid w:val="007A0943"/>
    <w:rsid w:val="007A5EE7"/>
    <w:rsid w:val="007B2750"/>
    <w:rsid w:val="007B687A"/>
    <w:rsid w:val="007C0AE5"/>
    <w:rsid w:val="007C571D"/>
    <w:rsid w:val="007D02F9"/>
    <w:rsid w:val="007D6AA5"/>
    <w:rsid w:val="007E5569"/>
    <w:rsid w:val="007F0290"/>
    <w:rsid w:val="007F1CE7"/>
    <w:rsid w:val="00806A26"/>
    <w:rsid w:val="0081304E"/>
    <w:rsid w:val="0081452E"/>
    <w:rsid w:val="008200D0"/>
    <w:rsid w:val="0082065A"/>
    <w:rsid w:val="00834634"/>
    <w:rsid w:val="00843F0A"/>
    <w:rsid w:val="0085259F"/>
    <w:rsid w:val="008528C8"/>
    <w:rsid w:val="00853356"/>
    <w:rsid w:val="00855B5A"/>
    <w:rsid w:val="00862870"/>
    <w:rsid w:val="00870EB9"/>
    <w:rsid w:val="00873587"/>
    <w:rsid w:val="008743C0"/>
    <w:rsid w:val="00874BE0"/>
    <w:rsid w:val="00876B19"/>
    <w:rsid w:val="008879CD"/>
    <w:rsid w:val="0089121C"/>
    <w:rsid w:val="00894AB7"/>
    <w:rsid w:val="00896AFC"/>
    <w:rsid w:val="008A0353"/>
    <w:rsid w:val="008A305A"/>
    <w:rsid w:val="008C15E3"/>
    <w:rsid w:val="008C622D"/>
    <w:rsid w:val="008D30B7"/>
    <w:rsid w:val="008D5B1B"/>
    <w:rsid w:val="008D63ED"/>
    <w:rsid w:val="008D7710"/>
    <w:rsid w:val="008D77A4"/>
    <w:rsid w:val="008E5046"/>
    <w:rsid w:val="008E74C4"/>
    <w:rsid w:val="008F441D"/>
    <w:rsid w:val="0090438E"/>
    <w:rsid w:val="00931714"/>
    <w:rsid w:val="00934CCA"/>
    <w:rsid w:val="00936F12"/>
    <w:rsid w:val="009404B7"/>
    <w:rsid w:val="00954C52"/>
    <w:rsid w:val="00955166"/>
    <w:rsid w:val="00961E79"/>
    <w:rsid w:val="00961F40"/>
    <w:rsid w:val="00963A82"/>
    <w:rsid w:val="00971F6C"/>
    <w:rsid w:val="0097451C"/>
    <w:rsid w:val="0098171C"/>
    <w:rsid w:val="00983D1C"/>
    <w:rsid w:val="00991A59"/>
    <w:rsid w:val="00994AE5"/>
    <w:rsid w:val="00995B54"/>
    <w:rsid w:val="009A0CDD"/>
    <w:rsid w:val="009A2DDC"/>
    <w:rsid w:val="009A72E2"/>
    <w:rsid w:val="009B0EDB"/>
    <w:rsid w:val="009B56E2"/>
    <w:rsid w:val="009C110F"/>
    <w:rsid w:val="009D0B08"/>
    <w:rsid w:val="009D0EFC"/>
    <w:rsid w:val="009D155B"/>
    <w:rsid w:val="009D1977"/>
    <w:rsid w:val="009D6771"/>
    <w:rsid w:val="009E35DB"/>
    <w:rsid w:val="009E5B2A"/>
    <w:rsid w:val="009E7C8A"/>
    <w:rsid w:val="009F4649"/>
    <w:rsid w:val="009F7150"/>
    <w:rsid w:val="00A10C57"/>
    <w:rsid w:val="00A21908"/>
    <w:rsid w:val="00A3462A"/>
    <w:rsid w:val="00A34AB8"/>
    <w:rsid w:val="00A367EA"/>
    <w:rsid w:val="00A42623"/>
    <w:rsid w:val="00A42629"/>
    <w:rsid w:val="00A455C5"/>
    <w:rsid w:val="00A46022"/>
    <w:rsid w:val="00A47CF0"/>
    <w:rsid w:val="00A51BEA"/>
    <w:rsid w:val="00A53EDA"/>
    <w:rsid w:val="00A57D29"/>
    <w:rsid w:val="00A60B0B"/>
    <w:rsid w:val="00A6606F"/>
    <w:rsid w:val="00A662BB"/>
    <w:rsid w:val="00A735FC"/>
    <w:rsid w:val="00A76568"/>
    <w:rsid w:val="00A856DA"/>
    <w:rsid w:val="00A86B6F"/>
    <w:rsid w:val="00A91776"/>
    <w:rsid w:val="00A95FDD"/>
    <w:rsid w:val="00AA577F"/>
    <w:rsid w:val="00AA7993"/>
    <w:rsid w:val="00AC00F6"/>
    <w:rsid w:val="00AC07E5"/>
    <w:rsid w:val="00AC5640"/>
    <w:rsid w:val="00AD3D96"/>
    <w:rsid w:val="00AE1A3E"/>
    <w:rsid w:val="00AE2038"/>
    <w:rsid w:val="00AF059D"/>
    <w:rsid w:val="00AF1FDF"/>
    <w:rsid w:val="00AF42F5"/>
    <w:rsid w:val="00B0112A"/>
    <w:rsid w:val="00B028F4"/>
    <w:rsid w:val="00B119A3"/>
    <w:rsid w:val="00B301A5"/>
    <w:rsid w:val="00B32259"/>
    <w:rsid w:val="00B358DB"/>
    <w:rsid w:val="00B35E53"/>
    <w:rsid w:val="00B44AB6"/>
    <w:rsid w:val="00B4558D"/>
    <w:rsid w:val="00B50FC4"/>
    <w:rsid w:val="00B53D0D"/>
    <w:rsid w:val="00B55F8B"/>
    <w:rsid w:val="00B72ACC"/>
    <w:rsid w:val="00B739ED"/>
    <w:rsid w:val="00B800E8"/>
    <w:rsid w:val="00B86248"/>
    <w:rsid w:val="00B96AB9"/>
    <w:rsid w:val="00BA68D3"/>
    <w:rsid w:val="00BA739A"/>
    <w:rsid w:val="00BC6737"/>
    <w:rsid w:val="00BD6687"/>
    <w:rsid w:val="00BD6B1A"/>
    <w:rsid w:val="00BE21C7"/>
    <w:rsid w:val="00BF2F03"/>
    <w:rsid w:val="00BF44BC"/>
    <w:rsid w:val="00BF5CC5"/>
    <w:rsid w:val="00C02980"/>
    <w:rsid w:val="00C11078"/>
    <w:rsid w:val="00C1330D"/>
    <w:rsid w:val="00C226FB"/>
    <w:rsid w:val="00C22C64"/>
    <w:rsid w:val="00C2424A"/>
    <w:rsid w:val="00C24698"/>
    <w:rsid w:val="00C252DB"/>
    <w:rsid w:val="00C2600A"/>
    <w:rsid w:val="00C272BD"/>
    <w:rsid w:val="00C4379F"/>
    <w:rsid w:val="00C627FA"/>
    <w:rsid w:val="00C80840"/>
    <w:rsid w:val="00C82FCB"/>
    <w:rsid w:val="00C93B42"/>
    <w:rsid w:val="00C95239"/>
    <w:rsid w:val="00CA046B"/>
    <w:rsid w:val="00CA0BF6"/>
    <w:rsid w:val="00CA42B2"/>
    <w:rsid w:val="00CB06CE"/>
    <w:rsid w:val="00CB5FF5"/>
    <w:rsid w:val="00CB755E"/>
    <w:rsid w:val="00CC0C29"/>
    <w:rsid w:val="00CC755F"/>
    <w:rsid w:val="00CD319E"/>
    <w:rsid w:val="00CD42FA"/>
    <w:rsid w:val="00CD5BBB"/>
    <w:rsid w:val="00CD62B4"/>
    <w:rsid w:val="00CF6A0C"/>
    <w:rsid w:val="00CF7AA0"/>
    <w:rsid w:val="00D015E4"/>
    <w:rsid w:val="00D01735"/>
    <w:rsid w:val="00D01963"/>
    <w:rsid w:val="00D1050C"/>
    <w:rsid w:val="00D10842"/>
    <w:rsid w:val="00D120B9"/>
    <w:rsid w:val="00D1292D"/>
    <w:rsid w:val="00D13060"/>
    <w:rsid w:val="00D21A91"/>
    <w:rsid w:val="00D242D9"/>
    <w:rsid w:val="00D247FE"/>
    <w:rsid w:val="00D305B5"/>
    <w:rsid w:val="00D33375"/>
    <w:rsid w:val="00D406F9"/>
    <w:rsid w:val="00D41142"/>
    <w:rsid w:val="00D424CD"/>
    <w:rsid w:val="00D52F2A"/>
    <w:rsid w:val="00D532FC"/>
    <w:rsid w:val="00D561B2"/>
    <w:rsid w:val="00D81629"/>
    <w:rsid w:val="00D857EB"/>
    <w:rsid w:val="00D91260"/>
    <w:rsid w:val="00D96A59"/>
    <w:rsid w:val="00D9761C"/>
    <w:rsid w:val="00DA3230"/>
    <w:rsid w:val="00DB2511"/>
    <w:rsid w:val="00DB54AC"/>
    <w:rsid w:val="00DB5755"/>
    <w:rsid w:val="00DB63C2"/>
    <w:rsid w:val="00DC6AC5"/>
    <w:rsid w:val="00DD0D9B"/>
    <w:rsid w:val="00DD6119"/>
    <w:rsid w:val="00DD761D"/>
    <w:rsid w:val="00DE0DBB"/>
    <w:rsid w:val="00DE17A3"/>
    <w:rsid w:val="00DE5C0A"/>
    <w:rsid w:val="00DF6F2D"/>
    <w:rsid w:val="00E01393"/>
    <w:rsid w:val="00E04B62"/>
    <w:rsid w:val="00E12317"/>
    <w:rsid w:val="00E157FA"/>
    <w:rsid w:val="00E207D9"/>
    <w:rsid w:val="00E24CC6"/>
    <w:rsid w:val="00E24EBC"/>
    <w:rsid w:val="00E325D1"/>
    <w:rsid w:val="00E3291B"/>
    <w:rsid w:val="00E3566A"/>
    <w:rsid w:val="00E45A0B"/>
    <w:rsid w:val="00E45F4E"/>
    <w:rsid w:val="00E57CD4"/>
    <w:rsid w:val="00E61853"/>
    <w:rsid w:val="00E63785"/>
    <w:rsid w:val="00E638A7"/>
    <w:rsid w:val="00E6524E"/>
    <w:rsid w:val="00E65E06"/>
    <w:rsid w:val="00E70E69"/>
    <w:rsid w:val="00E7767C"/>
    <w:rsid w:val="00E81938"/>
    <w:rsid w:val="00E8306B"/>
    <w:rsid w:val="00E91238"/>
    <w:rsid w:val="00E94633"/>
    <w:rsid w:val="00EB023B"/>
    <w:rsid w:val="00EB2144"/>
    <w:rsid w:val="00EB2DFC"/>
    <w:rsid w:val="00EC3064"/>
    <w:rsid w:val="00ED0238"/>
    <w:rsid w:val="00EE3060"/>
    <w:rsid w:val="00EE5CA3"/>
    <w:rsid w:val="00EE5FCF"/>
    <w:rsid w:val="00EF65F3"/>
    <w:rsid w:val="00F119FD"/>
    <w:rsid w:val="00F15542"/>
    <w:rsid w:val="00F2590A"/>
    <w:rsid w:val="00F33094"/>
    <w:rsid w:val="00F408B8"/>
    <w:rsid w:val="00F4209B"/>
    <w:rsid w:val="00F50F66"/>
    <w:rsid w:val="00F517E9"/>
    <w:rsid w:val="00F5333F"/>
    <w:rsid w:val="00F53A1B"/>
    <w:rsid w:val="00F6681C"/>
    <w:rsid w:val="00F67432"/>
    <w:rsid w:val="00F75AEB"/>
    <w:rsid w:val="00F831CA"/>
    <w:rsid w:val="00F83BCE"/>
    <w:rsid w:val="00F84802"/>
    <w:rsid w:val="00F9598D"/>
    <w:rsid w:val="00F974C8"/>
    <w:rsid w:val="00FA5740"/>
    <w:rsid w:val="00FB59F8"/>
    <w:rsid w:val="00FC4C0F"/>
    <w:rsid w:val="00FC7618"/>
    <w:rsid w:val="00FD1D99"/>
    <w:rsid w:val="00FD7E6C"/>
    <w:rsid w:val="00FE0B00"/>
    <w:rsid w:val="00FE16A2"/>
    <w:rsid w:val="00FE1CD4"/>
    <w:rsid w:val="00FE224B"/>
    <w:rsid w:val="00FE2B9A"/>
    <w:rsid w:val="00FE471A"/>
    <w:rsid w:val="00FE6718"/>
    <w:rsid w:val="00FE710A"/>
    <w:rsid w:val="00FF66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1B2"/>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61B2"/>
    <w:rPr>
      <w:rFonts w:ascii="Tahoma" w:hAnsi="Tahoma" w:cs="Tahoma"/>
      <w:sz w:val="16"/>
      <w:szCs w:val="16"/>
    </w:rPr>
  </w:style>
  <w:style w:type="character" w:customStyle="1" w:styleId="a4">
    <w:name w:val="Текст выноски Знак"/>
    <w:basedOn w:val="a0"/>
    <w:link w:val="a3"/>
    <w:uiPriority w:val="99"/>
    <w:semiHidden/>
    <w:rsid w:val="00D561B2"/>
    <w:rPr>
      <w:rFonts w:ascii="Tahoma" w:eastAsia="Times New Roman" w:hAnsi="Tahoma" w:cs="Tahoma"/>
      <w:sz w:val="16"/>
      <w:szCs w:val="16"/>
      <w:lang w:eastAsia="ru-RU"/>
    </w:rPr>
  </w:style>
  <w:style w:type="character" w:styleId="a5">
    <w:name w:val="Placeholder Text"/>
    <w:basedOn w:val="a0"/>
    <w:uiPriority w:val="99"/>
    <w:semiHidden/>
    <w:rsid w:val="002C1DEB"/>
    <w:rPr>
      <w:color w:val="808080"/>
    </w:rPr>
  </w:style>
  <w:style w:type="paragraph" w:styleId="a6">
    <w:name w:val="header"/>
    <w:basedOn w:val="a"/>
    <w:link w:val="a7"/>
    <w:uiPriority w:val="99"/>
    <w:unhideWhenUsed/>
    <w:rsid w:val="006047D7"/>
    <w:pPr>
      <w:tabs>
        <w:tab w:val="center" w:pos="4677"/>
        <w:tab w:val="right" w:pos="9355"/>
      </w:tabs>
    </w:pPr>
  </w:style>
  <w:style w:type="character" w:customStyle="1" w:styleId="a7">
    <w:name w:val="Верхний колонтитул Знак"/>
    <w:basedOn w:val="a0"/>
    <w:link w:val="a6"/>
    <w:uiPriority w:val="99"/>
    <w:rsid w:val="006047D7"/>
    <w:rPr>
      <w:rFonts w:ascii="Times New Roman" w:eastAsia="Times New Roman" w:hAnsi="Times New Roman"/>
      <w:sz w:val="24"/>
      <w:szCs w:val="24"/>
    </w:rPr>
  </w:style>
  <w:style w:type="paragraph" w:styleId="a8">
    <w:name w:val="footer"/>
    <w:basedOn w:val="a"/>
    <w:link w:val="a9"/>
    <w:uiPriority w:val="99"/>
    <w:unhideWhenUsed/>
    <w:rsid w:val="006047D7"/>
    <w:pPr>
      <w:tabs>
        <w:tab w:val="center" w:pos="4677"/>
        <w:tab w:val="right" w:pos="9355"/>
      </w:tabs>
    </w:pPr>
  </w:style>
  <w:style w:type="character" w:customStyle="1" w:styleId="a9">
    <w:name w:val="Нижний колонтитул Знак"/>
    <w:basedOn w:val="a0"/>
    <w:link w:val="a8"/>
    <w:uiPriority w:val="99"/>
    <w:rsid w:val="006047D7"/>
    <w:rPr>
      <w:rFonts w:ascii="Times New Roman" w:eastAsia="Times New Roman" w:hAnsi="Times New Roman"/>
      <w:sz w:val="24"/>
      <w:szCs w:val="24"/>
    </w:rPr>
  </w:style>
  <w:style w:type="paragraph" w:customStyle="1" w:styleId="aa">
    <w:name w:val="Деловой шапка"/>
    <w:basedOn w:val="a"/>
    <w:qFormat/>
    <w:rsid w:val="00A42623"/>
    <w:pPr>
      <w:ind w:right="5385"/>
      <w:jc w:val="both"/>
    </w:pPr>
    <w:rPr>
      <w:sz w:val="28"/>
      <w:szCs w:val="28"/>
    </w:rPr>
  </w:style>
  <w:style w:type="paragraph" w:customStyle="1" w:styleId="ab">
    <w:name w:val="Деловой основной"/>
    <w:basedOn w:val="a"/>
    <w:qFormat/>
    <w:rsid w:val="00A42623"/>
    <w:pPr>
      <w:spacing w:line="360" w:lineRule="auto"/>
      <w:ind w:firstLine="709"/>
      <w:jc w:val="both"/>
    </w:pPr>
    <w:rPr>
      <w:sz w:val="28"/>
      <w:szCs w:val="28"/>
    </w:rPr>
  </w:style>
  <w:style w:type="paragraph" w:customStyle="1" w:styleId="ConsPlusNormal">
    <w:name w:val="ConsPlusNormal"/>
    <w:rsid w:val="00760DCD"/>
    <w:pPr>
      <w:widowControl w:val="0"/>
      <w:autoSpaceDE w:val="0"/>
      <w:autoSpaceDN w:val="0"/>
      <w:adjustRightInd w:val="0"/>
      <w:ind w:firstLine="720"/>
    </w:pPr>
    <w:rPr>
      <w:rFonts w:ascii="Arial" w:eastAsia="Times New Roman" w:hAnsi="Arial" w:cs="Arial"/>
    </w:rPr>
  </w:style>
  <w:style w:type="character" w:styleId="ac">
    <w:name w:val="Strong"/>
    <w:basedOn w:val="a0"/>
    <w:uiPriority w:val="22"/>
    <w:qFormat/>
    <w:rsid w:val="00760DCD"/>
    <w:rPr>
      <w:b/>
      <w:bCs/>
    </w:rPr>
  </w:style>
</w:styles>
</file>

<file path=word/webSettings.xml><?xml version="1.0" encoding="utf-8"?>
<w:webSettings xmlns:r="http://schemas.openxmlformats.org/officeDocument/2006/relationships" xmlns:w="http://schemas.openxmlformats.org/wordprocessingml/2006/main">
  <w:divs>
    <w:div w:id="114350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EC35FA6FF03C4B73F27E6C402C157D588756DD36C7F42BA2E4D57AFE3799EDA868EEEC86EE6881D5EAD5C607836FD49C73021CC083ACXBC" TargetMode="Externa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yperlink" Target="consultantplus://offline/ref=84EC35FA6FF03C4B73F27E6C402C157D588756DD36C7F42BA2E4D57AFE3799EDA868EEEE87EA6E8882B0C5C24ED465C89A6F1D1CDE80C3FEAAXA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consultantplus://offline/ref=AAB08F8F5577E4C09176C5A575FF97101F3DDAD6908C10B0FC988389927D38C7B124E0906BB13B895821A1FB9A2C3DD0F4DDBB813DBBD7FBt5K4X" TargetMode="External"/><Relationship Id="rId4" Type="http://schemas.openxmlformats.org/officeDocument/2006/relationships/footnotes" Target="footnotes.xml"/><Relationship Id="rId9" Type="http://schemas.openxmlformats.org/officeDocument/2006/relationships/hyperlink" Target="consultantplus://offline/ref=AAB08F8F5577E4C09176C5A575FF97101F3DDAD6908C10B0FC988389927D38C7B124E0906BB13B895821A1FB9A2C3DD0F4DDBB813DBBD7FBt5K4X"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Общие"/>
          <w:gallery w:val="placeholder"/>
        </w:category>
        <w:types>
          <w:type w:val="bbPlcHdr"/>
        </w:types>
        <w:behaviors>
          <w:behavior w:val="content"/>
        </w:behaviors>
        <w:guid w:val="{CDD295C9-9740-41A1-A23E-D92CE3BD8DA2}"/>
      </w:docPartPr>
      <w:docPartBody>
        <w:p w:rsidR="00136B9C" w:rsidRDefault="00A46681">
          <w:r w:rsidRPr="00DF1072">
            <w:rPr>
              <w:rStyle w:val="a3"/>
            </w:rPr>
            <w:t>Место для ввода текста.</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A46681"/>
    <w:rsid w:val="00016BD1"/>
    <w:rsid w:val="00033576"/>
    <w:rsid w:val="0010408B"/>
    <w:rsid w:val="00136B9C"/>
    <w:rsid w:val="00311C9E"/>
    <w:rsid w:val="00412E0A"/>
    <w:rsid w:val="00632E10"/>
    <w:rsid w:val="00742044"/>
    <w:rsid w:val="00774318"/>
    <w:rsid w:val="008107AA"/>
    <w:rsid w:val="008C3C89"/>
    <w:rsid w:val="00917A6A"/>
    <w:rsid w:val="0092281D"/>
    <w:rsid w:val="009F5139"/>
    <w:rsid w:val="00A46681"/>
    <w:rsid w:val="00A536E3"/>
    <w:rsid w:val="00A75CF4"/>
    <w:rsid w:val="00C65F07"/>
    <w:rsid w:val="00C8310D"/>
    <w:rsid w:val="00DF29B3"/>
    <w:rsid w:val="00F77B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E1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46681"/>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3338</Words>
  <Characters>19031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УГО</Company>
  <LinksUpToDate>false</LinksUpToDate>
  <CharactersWithSpaces>22325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Podabueva</dc:creator>
  <cp:lastModifiedBy>207d</cp:lastModifiedBy>
  <cp:revision>2</cp:revision>
  <dcterms:created xsi:type="dcterms:W3CDTF">2023-12-18T05:47:00Z</dcterms:created>
  <dcterms:modified xsi:type="dcterms:W3CDTF">2023-12-18T05:47:00Z</dcterms:modified>
</cp:coreProperties>
</file>