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938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3686"/>
        <w:gridCol w:w="2838"/>
      </w:tblGrid>
      <w:tr w:rsidR="00F570E6" w:rsidTr="00A2566C">
        <w:tc>
          <w:tcPr>
            <w:tcW w:w="9388" w:type="dxa"/>
            <w:gridSpan w:val="3"/>
          </w:tcPr>
          <w:p w:rsidR="00F570E6" w:rsidRDefault="00E34A28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noProof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720000" cy="903600"/>
                      <wp:effectExtent l="6350" t="6350" r="6350" b="6350"/>
                      <wp:docPr id="2" name="Рисунок 2" descr="111g2060_ussuriysk_city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9670119" name="Picture 1" descr="111g2060_ussuriysk_cit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720000" cy="90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pic="http://schemas.openxmlformats.org/drawingml/2006/picture" xmlns:w15="http://schemas.microsoft.com/office/word/2012/wordml" xmlns:a="http://schemas.openxmlformats.org/drawingml/2006/main">
                  <w:pict>
                    <v:shapetype coordsize="21600,21600" o:spt="75" o:preferrelative="t" path="m@4@5l@4@11@9@11@9@5xe" type="#_x0000_t75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style="width:56.69pt;height:71.15pt;mso-wrap-distance-left:0.00pt;mso-wrap-distance-top:0.00pt;mso-wrap-distance-right:0.00pt;mso-wrap-distance-bottom:0.00pt;rotation:0;" o:spid="_x0000_s1" stroked="f" type="#_x0000_t75">
                      <v:path textboxrect="0,0,0,0"/>
                      <v:imagedata o:title="" r:id="rId13"/>
                    </v:shape>
                  </w:pict>
                </mc:Fallback>
              </mc:AlternateContent>
            </w:r>
          </w:p>
        </w:tc>
      </w:tr>
      <w:tr w:rsidR="00F570E6" w:rsidTr="00A2566C">
        <w:trPr>
          <w:trHeight w:val="250"/>
        </w:trPr>
        <w:tc>
          <w:tcPr>
            <w:tcW w:w="9388" w:type="dxa"/>
            <w:gridSpan w:val="3"/>
          </w:tcPr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/>
                <w:bCs/>
                <w:sz w:val="28"/>
                <w:szCs w:val="28"/>
              </w:rPr>
              <w:t>ДУМА УССУРИЙСКОГО ГОРОДСКОГО ОКРУГА</w:t>
            </w:r>
          </w:p>
          <w:p w:rsidR="00F570E6" w:rsidRDefault="00F570E6">
            <w:pPr>
              <w:spacing w:line="36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F570E6" w:rsidRDefault="00E34A28">
            <w:pPr>
              <w:spacing w:line="360" w:lineRule="auto"/>
              <w:jc w:val="center"/>
              <w:rPr>
                <w:rFonts w:ascii="Liberation Serif" w:hAnsi="Liberation Serif" w:cs="Liberation Serif"/>
                <w:b/>
                <w:bCs/>
              </w:rPr>
            </w:pPr>
            <w:r>
              <w:rPr>
                <w:rFonts w:ascii="Liberation Serif" w:hAnsi="Liberation Serif" w:cs="Liberation Serif"/>
                <w:b/>
                <w:bCs/>
                <w:spacing w:val="85"/>
                <w:sz w:val="28"/>
                <w:szCs w:val="28"/>
              </w:rPr>
              <w:t>РЕШЕНИЕ</w:t>
            </w:r>
          </w:p>
        </w:tc>
      </w:tr>
      <w:tr w:rsidR="00A2566C" w:rsidRPr="00A2566C" w:rsidTr="00A2566C">
        <w:trPr>
          <w:trHeight w:val="322"/>
        </w:trPr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:rsidR="00A2566C" w:rsidRPr="00A2566C" w:rsidRDefault="00BF2159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Дата исходящего"/>
                <w:tag w:val="Дата-исх"/>
                <w:id w:val="-1428966790"/>
                <w:placeholder>
                  <w:docPart w:val="421D7A166ACD4E928AA73460FFD71684"/>
                </w:placeholder>
              </w:sdtPr>
              <w:sdtEndPr/>
              <w:sdtContent>
                <w:r w:rsidR="0018025D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18025D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1^</w:t>
                </w:r>
              </w:sdtContent>
            </w:sdt>
          </w:p>
        </w:tc>
        <w:tc>
          <w:tcPr>
            <w:tcW w:w="3686" w:type="dxa"/>
          </w:tcPr>
          <w:p w:rsidR="00A2566C" w:rsidRPr="00A2566C" w:rsidRDefault="00A2566C" w:rsidP="00A2566C">
            <w:pPr>
              <w:spacing w:line="36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  <w:vAlign w:val="bottom"/>
          </w:tcPr>
          <w:p w:rsidR="00A2566C" w:rsidRPr="00A2566C" w:rsidRDefault="00A2566C" w:rsidP="00A2566C">
            <w:pPr>
              <w:spacing w:line="36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A2566C">
              <w:rPr>
                <w:rFonts w:ascii="Liberation Serif" w:hAnsi="Liberation Serif" w:cs="Liberation Serif"/>
                <w:sz w:val="28"/>
                <w:szCs w:val="28"/>
              </w:rPr>
              <w:t xml:space="preserve">№ </w:t>
            </w:r>
            <w:sdt>
              <w:sdtPr>
                <w:rPr>
                  <w:rFonts w:ascii="Liberation Sans" w:eastAsia="Liberation Sans" w:hAnsi="Liberation Sans" w:cs="Liberation Sans"/>
                  <w:color w:val="FFFFFF" w:themeColor="background1"/>
                  <w:sz w:val="24"/>
                  <w:szCs w:val="24"/>
                </w:rPr>
                <w:alias w:val="Номер исходящего"/>
                <w:tag w:val="Номер-исх"/>
                <w:id w:val="1640916305"/>
                <w:placeholder>
                  <w:docPart w:val="45CFA2C2E07346E5B56F090607C84DA6"/>
                </w:placeholder>
              </w:sdtPr>
              <w:sdtEndPr/>
              <w:sdtContent>
                <w:r w:rsidR="0018025D">
                  <w:rPr>
                    <w:rFonts w:ascii="Segoe UI Symbol" w:eastAsia="Liberation Sans" w:hAnsi="Segoe UI Symbol" w:cs="Segoe UI Symbol"/>
                    <w:color w:val="FFFFFF" w:themeColor="background1"/>
                    <w:sz w:val="24"/>
                    <w:szCs w:val="24"/>
                  </w:rPr>
                  <w:t>⚓</w:t>
                </w:r>
                <w:r w:rsidR="0018025D">
                  <w:rPr>
                    <w:rFonts w:ascii="Liberation Sans" w:eastAsia="Liberation Sans" w:hAnsi="Liberation Sans" w:cs="Liberation Sans"/>
                    <w:color w:val="FFFFFF" w:themeColor="background1"/>
                    <w:sz w:val="24"/>
                    <w:szCs w:val="24"/>
                  </w:rPr>
                  <w:t>2^</w:t>
                </w:r>
              </w:sdtContent>
            </w:sdt>
          </w:p>
        </w:tc>
      </w:tr>
    </w:tbl>
    <w:p w:rsidR="00F570E6" w:rsidRDefault="00E34A28">
      <w:pPr>
        <w:spacing w:after="0" w:line="360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г. Уссурийск</w:t>
      </w: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BF2159">
      <w:pPr>
        <w:spacing w:after="0" w:line="240" w:lineRule="auto"/>
        <w:jc w:val="center"/>
        <w:rPr>
          <w:rFonts w:ascii="Liberation Serif" w:hAnsi="Liberation Serif" w:cs="Liberation Serif"/>
          <w:sz w:val="28"/>
          <w:szCs w:val="28"/>
        </w:rPr>
      </w:pPr>
      <w:sdt>
        <w:sdtPr>
          <w:rPr>
            <w:rFonts w:ascii="Liberation Serif" w:eastAsia="Liberation Serif" w:hAnsi="Liberation Serif" w:cs="Liberation Serif"/>
            <w:sz w:val="28"/>
            <w:szCs w:val="28"/>
          </w:rPr>
          <w:alias w:val="Содержание"/>
          <w:tag w:val="Содержание"/>
          <w:id w:val="897169744"/>
          <w:placeholder>
            <w:docPart w:val="f8eed12972f74afd9362bf9ea5bddfb0"/>
          </w:placeholder>
        </w:sdtPr>
        <w:sdtEndPr/>
        <w:sdtContent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 xml:space="preserve">О внесении изменения в решение Думы Уссурийского городского округа от 28 июня 2012 года № 588-НПА «О </w:t>
          </w:r>
          <w:proofErr w:type="gramStart"/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>Положении</w:t>
          </w:r>
          <w:proofErr w:type="gramEnd"/>
          <w:r w:rsidR="00E34A28">
            <w:rPr>
              <w:rFonts w:ascii="Liberation Serif" w:eastAsia="Liberation Serif" w:hAnsi="Liberation Serif" w:cs="Liberation Serif"/>
              <w:sz w:val="28"/>
              <w:szCs w:val="28"/>
            </w:rPr>
            <w:t xml:space="preserve"> о порядке принятия решения об условиях приватизации муниципального имущества Уссурийского городского округа»</w:t>
          </w:r>
        </w:sdtContent>
      </w:sdt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570E6" w:rsidRDefault="00F570E6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3C0F6A" w:rsidRPr="007B3CD9" w:rsidRDefault="003C0F6A" w:rsidP="003C0F6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53A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года                   № 131-ФЗ «Об общих принципах организации местного самоуправления </w:t>
      </w:r>
      <w:r w:rsidRPr="007B3CD9">
        <w:rPr>
          <w:rFonts w:ascii="Times New Roman" w:hAnsi="Times New Roman" w:cs="Times New Roman"/>
          <w:sz w:val="28"/>
          <w:szCs w:val="28"/>
        </w:rPr>
        <w:t>в Российской Федерации», в связи с принятием Федерального закона от 06 апреля  2024 года № 76-ФЗ «О внесении изменений в Федеральный закон «О приватизации государственн</w:t>
      </w:r>
      <w:r>
        <w:rPr>
          <w:rFonts w:ascii="Times New Roman" w:hAnsi="Times New Roman" w:cs="Times New Roman"/>
          <w:sz w:val="28"/>
          <w:szCs w:val="28"/>
        </w:rPr>
        <w:t>ого  и</w:t>
      </w:r>
      <w:r w:rsidRPr="007B3CD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имущества», </w:t>
      </w:r>
      <w:r w:rsidRPr="007B3CD9">
        <w:rPr>
          <w:rFonts w:ascii="Times New Roman" w:hAnsi="Times New Roman" w:cs="Times New Roman"/>
          <w:sz w:val="28"/>
          <w:szCs w:val="28"/>
        </w:rPr>
        <w:t>Уставом Уссурийского городского округа,</w:t>
      </w:r>
      <w:r w:rsidRPr="007B3CD9">
        <w:rPr>
          <w:rFonts w:ascii="Times New Roman" w:hAnsi="Times New Roman" w:cs="Times New Roman"/>
          <w:spacing w:val="-1"/>
          <w:sz w:val="28"/>
          <w:szCs w:val="28"/>
        </w:rPr>
        <w:t xml:space="preserve"> Дума </w:t>
      </w:r>
      <w:r w:rsidRPr="007B3CD9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proofErr w:type="gramEnd"/>
    </w:p>
    <w:p w:rsidR="003953A1" w:rsidRPr="003953A1" w:rsidRDefault="003953A1" w:rsidP="003953A1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pacing w:val="-10"/>
          <w:sz w:val="28"/>
          <w:szCs w:val="28"/>
        </w:rPr>
      </w:pPr>
    </w:p>
    <w:p w:rsidR="003953A1" w:rsidRPr="003953A1" w:rsidRDefault="003953A1" w:rsidP="003953A1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953A1">
        <w:rPr>
          <w:rFonts w:ascii="Times New Roman" w:hAnsi="Times New Roman" w:cs="Times New Roman"/>
          <w:spacing w:val="-10"/>
          <w:sz w:val="28"/>
          <w:szCs w:val="28"/>
        </w:rPr>
        <w:t>РЕШИЛА:</w:t>
      </w:r>
    </w:p>
    <w:p w:rsidR="003953A1" w:rsidRPr="003953A1" w:rsidRDefault="003953A1" w:rsidP="003953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53A1" w:rsidRPr="003953A1" w:rsidRDefault="003953A1" w:rsidP="003953A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6956" w:rsidRPr="00EA6956" w:rsidRDefault="003953A1" w:rsidP="00EA695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53A1">
        <w:rPr>
          <w:rFonts w:ascii="Times New Roman" w:hAnsi="Times New Roman" w:cs="Times New Roman"/>
          <w:color w:val="000000"/>
          <w:sz w:val="28"/>
          <w:szCs w:val="28"/>
        </w:rPr>
        <w:t>1. Внести в решение Думы Уссурийского городского округа от</w:t>
      </w:r>
      <w:r w:rsidRPr="003953A1">
        <w:rPr>
          <w:rFonts w:ascii="Times New Roman" w:hAnsi="Times New Roman" w:cs="Times New Roman"/>
          <w:sz w:val="28"/>
          <w:szCs w:val="28"/>
        </w:rPr>
        <w:t xml:space="preserve"> </w:t>
      </w:r>
      <w:r w:rsidR="0024062F">
        <w:rPr>
          <w:rFonts w:ascii="Times New Roman" w:hAnsi="Times New Roman" w:cs="Times New Roman"/>
          <w:sz w:val="28"/>
          <w:szCs w:val="28"/>
        </w:rPr>
        <w:t> 28</w:t>
      </w:r>
      <w:r w:rsidR="00194C5D">
        <w:rPr>
          <w:rFonts w:ascii="Times New Roman" w:hAnsi="Times New Roman" w:cs="Times New Roman"/>
          <w:sz w:val="28"/>
          <w:szCs w:val="28"/>
        </w:rPr>
        <w:t xml:space="preserve"> </w:t>
      </w:r>
      <w:r w:rsidR="0024062F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="0024062F">
        <w:rPr>
          <w:rFonts w:ascii="Times New Roman" w:hAnsi="Times New Roman" w:cs="Times New Roman"/>
          <w:sz w:val="28"/>
          <w:szCs w:val="28"/>
        </w:rPr>
        <w:t>июня</w:t>
      </w:r>
      <w:r w:rsidR="00194C5D">
        <w:rPr>
          <w:rFonts w:ascii="Times New Roman" w:hAnsi="Times New Roman" w:cs="Times New Roman"/>
          <w:sz w:val="28"/>
          <w:szCs w:val="28"/>
        </w:rPr>
        <w:t xml:space="preserve">  2012 года № 588</w:t>
      </w:r>
      <w:r w:rsidRPr="003953A1">
        <w:rPr>
          <w:rFonts w:ascii="Times New Roman" w:hAnsi="Times New Roman" w:cs="Times New Roman"/>
          <w:sz w:val="28"/>
          <w:szCs w:val="28"/>
        </w:rPr>
        <w:t xml:space="preserve">-НПА «О </w:t>
      </w:r>
      <w:proofErr w:type="gramStart"/>
      <w:r w:rsidRPr="003953A1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Pr="003953A1">
        <w:rPr>
          <w:rFonts w:ascii="Times New Roman" w:hAnsi="Times New Roman" w:cs="Times New Roman"/>
          <w:sz w:val="28"/>
          <w:szCs w:val="28"/>
        </w:rPr>
        <w:t xml:space="preserve"> </w:t>
      </w:r>
      <w:r w:rsidR="00194C5D">
        <w:rPr>
          <w:rFonts w:ascii="Times New Roman" w:hAnsi="Times New Roman" w:cs="Times New Roman"/>
          <w:sz w:val="28"/>
          <w:szCs w:val="28"/>
        </w:rPr>
        <w:t xml:space="preserve">о порядке принятия решения об условиях приватизации муниципального имущества </w:t>
      </w:r>
      <w:r w:rsidRPr="003953A1"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округа» (далее – решение) </w:t>
      </w:r>
      <w:r w:rsidRPr="003953A1">
        <w:rPr>
          <w:rFonts w:ascii="Times New Roman" w:hAnsi="Times New Roman" w:cs="Times New Roman"/>
          <w:color w:val="000000"/>
          <w:sz w:val="28"/>
          <w:szCs w:val="28"/>
        </w:rPr>
        <w:t>следующее изменение:</w:t>
      </w:r>
    </w:p>
    <w:p w:rsidR="003953A1" w:rsidRPr="003953A1" w:rsidRDefault="00EA6956" w:rsidP="003953A1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94C5D" w:rsidRPr="003953A1">
        <w:rPr>
          <w:rFonts w:ascii="Times New Roman" w:hAnsi="Times New Roman" w:cs="Times New Roman"/>
          <w:sz w:val="28"/>
          <w:szCs w:val="28"/>
        </w:rPr>
        <w:t xml:space="preserve">Положении </w:t>
      </w:r>
      <w:r w:rsidR="00194C5D">
        <w:rPr>
          <w:rFonts w:ascii="Times New Roman" w:hAnsi="Times New Roman" w:cs="Times New Roman"/>
          <w:sz w:val="28"/>
          <w:szCs w:val="28"/>
        </w:rPr>
        <w:t xml:space="preserve">о порядке принятия решения об условиях приватизации муниципального имущества </w:t>
      </w:r>
      <w:r w:rsidR="00194C5D" w:rsidRPr="003953A1">
        <w:rPr>
          <w:rFonts w:ascii="Times New Roman" w:hAnsi="Times New Roman" w:cs="Times New Roman"/>
          <w:sz w:val="28"/>
          <w:szCs w:val="28"/>
        </w:rPr>
        <w:t>Уссурийского городского округа</w:t>
      </w:r>
      <w:r w:rsidRPr="003953A1">
        <w:rPr>
          <w:rFonts w:ascii="Times New Roman" w:hAnsi="Times New Roman" w:cs="Times New Roman"/>
          <w:sz w:val="28"/>
          <w:szCs w:val="28"/>
        </w:rPr>
        <w:t>»</w:t>
      </w:r>
      <w:r w:rsidR="00B860F2">
        <w:rPr>
          <w:rFonts w:ascii="Times New Roman" w:hAnsi="Times New Roman" w:cs="Times New Roman"/>
          <w:sz w:val="28"/>
          <w:szCs w:val="28"/>
        </w:rPr>
        <w:t xml:space="preserve">, </w:t>
      </w:r>
      <w:r w:rsidR="00B860F2" w:rsidRPr="00592368">
        <w:rPr>
          <w:rFonts w:ascii="Times New Roman" w:hAnsi="Times New Roman" w:cs="Times New Roman"/>
          <w:sz w:val="28"/>
          <w:szCs w:val="28"/>
        </w:rPr>
        <w:t>утвержденно</w:t>
      </w:r>
      <w:r w:rsidR="00592368" w:rsidRPr="00592368">
        <w:rPr>
          <w:rFonts w:ascii="Times New Roman" w:hAnsi="Times New Roman" w:cs="Times New Roman"/>
          <w:sz w:val="28"/>
          <w:szCs w:val="28"/>
        </w:rPr>
        <w:t>м</w:t>
      </w:r>
      <w:r w:rsidR="00B860F2" w:rsidRPr="00592368">
        <w:rPr>
          <w:rFonts w:ascii="Times New Roman" w:hAnsi="Times New Roman" w:cs="Times New Roman"/>
          <w:sz w:val="28"/>
          <w:szCs w:val="28"/>
        </w:rPr>
        <w:t xml:space="preserve"> решением</w:t>
      </w:r>
      <w:r w:rsidR="003953A1" w:rsidRPr="00592368">
        <w:rPr>
          <w:rFonts w:ascii="Times New Roman" w:hAnsi="Times New Roman" w:cs="Times New Roman"/>
          <w:sz w:val="28"/>
          <w:szCs w:val="28"/>
        </w:rPr>
        <w:t xml:space="preserve"> (далее – Положение</w:t>
      </w:r>
      <w:r w:rsidR="003953A1" w:rsidRPr="003953A1">
        <w:rPr>
          <w:rFonts w:ascii="Times New Roman" w:hAnsi="Times New Roman" w:cs="Times New Roman"/>
          <w:sz w:val="28"/>
          <w:szCs w:val="28"/>
        </w:rPr>
        <w:t>)</w:t>
      </w:r>
      <w:r w:rsidR="003953A1" w:rsidRPr="003953A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953A1" w:rsidRPr="003953A1" w:rsidRDefault="00F615AB" w:rsidP="00F615AB">
      <w:pPr>
        <w:pStyle w:val="af9"/>
        <w:autoSpaceDE w:val="0"/>
        <w:autoSpaceDN w:val="0"/>
        <w:adjustRightInd w:val="0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пункте</w:t>
      </w:r>
      <w:r w:rsidR="003953A1" w:rsidRPr="003953A1">
        <w:rPr>
          <w:rFonts w:ascii="Times New Roman" w:hAnsi="Times New Roman" w:cs="Times New Roman"/>
          <w:sz w:val="28"/>
          <w:szCs w:val="28"/>
        </w:rPr>
        <w:t xml:space="preserve"> </w:t>
      </w:r>
      <w:r w:rsidR="00194C5D" w:rsidRPr="00194C5D">
        <w:rPr>
          <w:rFonts w:ascii="Times New Roman" w:hAnsi="Times New Roman" w:cs="Times New Roman"/>
          <w:sz w:val="28"/>
          <w:szCs w:val="28"/>
        </w:rPr>
        <w:t>18</w:t>
      </w:r>
      <w:r w:rsidR="003953A1" w:rsidRPr="003953A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3953A1" w:rsidRPr="003953A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4C5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953A1" w:rsidRPr="003953A1">
        <w:rPr>
          <w:rFonts w:ascii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F615AB">
        <w:rPr>
          <w:rFonts w:ascii="Times New Roman" w:hAnsi="Times New Roman" w:cs="Times New Roman"/>
          <w:sz w:val="28"/>
          <w:szCs w:val="28"/>
        </w:rPr>
        <w:t>без объявления цены</w:t>
      </w:r>
      <w:r>
        <w:rPr>
          <w:rFonts w:ascii="Times New Roman" w:hAnsi="Times New Roman" w:cs="Times New Roman"/>
          <w:sz w:val="28"/>
          <w:szCs w:val="28"/>
        </w:rPr>
        <w:t>» заменить на «</w:t>
      </w:r>
      <w:r w:rsidRPr="00F615AB">
        <w:rPr>
          <w:rFonts w:ascii="Times New Roman" w:hAnsi="Times New Roman" w:cs="Times New Roman"/>
          <w:sz w:val="28"/>
          <w:szCs w:val="28"/>
        </w:rPr>
        <w:t>по минимально допустимой цене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E7DE2">
        <w:rPr>
          <w:rFonts w:ascii="Times New Roman" w:hAnsi="Times New Roman" w:cs="Times New Roman"/>
          <w:sz w:val="28"/>
          <w:szCs w:val="28"/>
        </w:rPr>
        <w:t>.</w:t>
      </w:r>
    </w:p>
    <w:p w:rsidR="003953A1" w:rsidRPr="003953A1" w:rsidRDefault="003953A1" w:rsidP="003953A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53A1">
        <w:rPr>
          <w:rFonts w:ascii="Times New Roman" w:hAnsi="Times New Roman" w:cs="Times New Roman"/>
          <w:sz w:val="28"/>
          <w:szCs w:val="28"/>
        </w:rPr>
        <w:t>2. Опубликовать настоящее решение  в источнике  для официального опубликования.</w:t>
      </w:r>
    </w:p>
    <w:p w:rsidR="003953A1" w:rsidRPr="003953A1" w:rsidRDefault="003953A1" w:rsidP="003953A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953A1">
        <w:rPr>
          <w:rFonts w:ascii="Times New Roman" w:hAnsi="Times New Roman" w:cs="Times New Roman"/>
          <w:sz w:val="28"/>
          <w:szCs w:val="28"/>
        </w:rPr>
        <w:t xml:space="preserve">3. Настоящее решение вступает </w:t>
      </w:r>
      <w:r w:rsidR="00F615AB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615AB" w:rsidRPr="00F615AB">
        <w:rPr>
          <w:rFonts w:ascii="Times New Roman" w:hAnsi="Times New Roman" w:cs="Times New Roman"/>
          <w:sz w:val="28"/>
          <w:szCs w:val="28"/>
        </w:rPr>
        <w:t>с 1 июля 2024</w:t>
      </w:r>
      <w:r w:rsidR="00F615AB">
        <w:rPr>
          <w:rFonts w:ascii="Times New Roman" w:hAnsi="Times New Roman" w:cs="Times New Roman"/>
          <w:sz w:val="28"/>
          <w:szCs w:val="28"/>
        </w:rPr>
        <w:t> </w:t>
      </w:r>
      <w:r w:rsidR="00F615AB" w:rsidRPr="00F615AB">
        <w:rPr>
          <w:rFonts w:ascii="Times New Roman" w:hAnsi="Times New Roman" w:cs="Times New Roman"/>
          <w:sz w:val="28"/>
          <w:szCs w:val="28"/>
        </w:rPr>
        <w:t>года</w:t>
      </w:r>
      <w:r w:rsidRPr="003953A1">
        <w:rPr>
          <w:rFonts w:ascii="Times New Roman" w:hAnsi="Times New Roman" w:cs="Times New Roman"/>
          <w:sz w:val="28"/>
          <w:szCs w:val="28"/>
        </w:rPr>
        <w:t>.</w:t>
      </w:r>
    </w:p>
    <w:p w:rsidR="003953A1" w:rsidRPr="003953A1" w:rsidRDefault="003953A1" w:rsidP="003953A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3A1" w:rsidRPr="003953A1" w:rsidRDefault="003953A1" w:rsidP="003953A1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283"/>
        <w:gridCol w:w="4536"/>
      </w:tblGrid>
      <w:tr w:rsidR="003953A1" w:rsidRPr="003953A1" w:rsidTr="00CF45B4">
        <w:trPr>
          <w:trHeight w:val="1266"/>
        </w:trPr>
        <w:tc>
          <w:tcPr>
            <w:tcW w:w="4928" w:type="dxa"/>
            <w:hideMark/>
          </w:tcPr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Думы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_____________________А.Н. Черныш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3953A1" w:rsidRPr="003953A1" w:rsidRDefault="003953A1" w:rsidP="003953A1">
            <w:pPr>
              <w:tabs>
                <w:tab w:val="left" w:pos="2127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>Уссурийского городского округа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953A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 Е.Е. Корж</w:t>
            </w:r>
          </w:p>
          <w:p w:rsidR="003953A1" w:rsidRPr="003953A1" w:rsidRDefault="003953A1" w:rsidP="003953A1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570E6" w:rsidRDefault="00F570E6" w:rsidP="003953A1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F570E6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381" w:right="850" w:bottom="1134" w:left="1701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59" w:rsidRDefault="00BF2159">
      <w:pPr>
        <w:spacing w:after="0" w:line="240" w:lineRule="auto"/>
      </w:pPr>
      <w:r>
        <w:separator/>
      </w:r>
    </w:p>
  </w:endnote>
  <w:endnote w:type="continuationSeparator" w:id="0">
    <w:p w:rsidR="00BF2159" w:rsidRDefault="00BF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BF2159">
    <w:pPr>
      <w:jc w:val="right"/>
    </w:pPr>
    <w:sdt>
      <w:sdtPr>
        <w:alias w:val="Штрихкод"/>
        <w:tag w:val="&lt;Штрихкод&gt;"/>
        <w:id w:val="133383347"/>
        <w:picture/>
      </w:sdtPr>
      <w:sdtEndPr/>
      <w:sdtContent>
        <w:r w:rsidR="00E34A28">
          <w:rPr>
            <w:noProof/>
            <w:lang w:eastAsia="ru-RU"/>
          </w:rPr>
          <mc:AlternateContent>
            <mc:Choice Requires="wpg">
              <w:drawing>
                <wp:inline distT="0" distB="0" distL="0" distR="0" wp14:anchorId="0EF35794" wp14:editId="28736F48">
                  <wp:extent cx="2052000" cy="648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3733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"/>
                          <a:stretch/>
                        </pic:blipFill>
                        <pic:spPr bwMode="auto">
                          <a:xfrm>
                            <a:off x="0" y="0"/>
                            <a:ext cx="2052000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mc:Choice>
            <mc:Fallback xmlns:pic="http://schemas.openxmlformats.org/drawingml/2006/picture" xmlns:w15="http://schemas.microsoft.com/office/word/2012/wordml" xmlns:a="http://schemas.openxmlformats.org/drawingml/2006/main">
              <w:pict>
                <v:shapetype coordsize="21600,21600" o:spt="75" o:preferrelative="t" path="m@4@5l@4@11@9@11@9@5xe" type="#_x0000_t75"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</v:shapetype>
                <v:shape id="_x0000_i0" style="width:161.57pt;height:51.02pt;mso-wrap-distance-left:0.00pt;mso-wrap-distance-top:0.00pt;mso-wrap-distance-right:0.00pt;mso-wrap-distance-bottom:0.00pt;rotation:0;" o:spid="_x0000_s0" stroked="false" type="#_x0000_t75">
                  <v:path textboxrect="0,0,0,0"/>
                  <v:imagedata o:title="" r:id="rId2"/>
                </v:shape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59" w:rsidRDefault="00BF2159">
      <w:pPr>
        <w:spacing w:after="0" w:line="240" w:lineRule="auto"/>
      </w:pPr>
      <w:r>
        <w:separator/>
      </w:r>
    </w:p>
  </w:footnote>
  <w:footnote w:type="continuationSeparator" w:id="0">
    <w:p w:rsidR="00BF2159" w:rsidRDefault="00BF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E34A28">
    <w:pPr>
      <w:pStyle w:val="a9"/>
      <w:spacing w:before="283" w:line="360" w:lineRule="auto"/>
      <w:jc w:val="center"/>
      <w:rPr>
        <w:rFonts w:ascii="Liberation Serif" w:hAnsi="Liberation Serif" w:cs="Liberation Serif"/>
        <w:sz w:val="28"/>
        <w:szCs w:val="28"/>
      </w:rPr>
    </w:pPr>
    <w:r>
      <w:rPr>
        <w:rFonts w:ascii="Liberation Serif" w:eastAsia="Liberation Serif" w:hAnsi="Liberation Serif" w:cs="Liberation Serif"/>
        <w:sz w:val="28"/>
        <w:szCs w:val="28"/>
      </w:rPr>
      <w:fldChar w:fldCharType="begin"/>
    </w:r>
    <w:r>
      <w:rPr>
        <w:rFonts w:ascii="Liberation Serif" w:eastAsia="Liberation Serif" w:hAnsi="Liberation Serif" w:cs="Liberation Serif"/>
        <w:sz w:val="28"/>
        <w:szCs w:val="28"/>
      </w:rPr>
      <w:instrText>PAGE \* MERGEFORMAT</w:instrText>
    </w:r>
    <w:r>
      <w:rPr>
        <w:rFonts w:ascii="Liberation Serif" w:eastAsia="Liberation Serif" w:hAnsi="Liberation Serif" w:cs="Liberation Serif"/>
        <w:sz w:val="28"/>
        <w:szCs w:val="28"/>
      </w:rPr>
      <w:fldChar w:fldCharType="separate"/>
    </w:r>
    <w:r w:rsidR="0024062F">
      <w:rPr>
        <w:rFonts w:ascii="Liberation Serif" w:eastAsia="Liberation Serif" w:hAnsi="Liberation Serif" w:cs="Liberation Serif"/>
        <w:noProof/>
        <w:sz w:val="28"/>
        <w:szCs w:val="28"/>
      </w:rPr>
      <w:t>2</w:t>
    </w:r>
    <w:r>
      <w:rPr>
        <w:rFonts w:ascii="Liberation Serif" w:eastAsia="Liberation Serif" w:hAnsi="Liberation Serif" w:cs="Liberation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0E6" w:rsidRDefault="00F570E6">
    <w:pPr>
      <w:pStyle w:val="a9"/>
      <w:tabs>
        <w:tab w:val="clear" w:pos="7143"/>
        <w:tab w:val="clear" w:pos="14287"/>
        <w:tab w:val="left" w:pos="299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0E6"/>
    <w:rsid w:val="000368C2"/>
    <w:rsid w:val="000840D0"/>
    <w:rsid w:val="000C3C51"/>
    <w:rsid w:val="0018025D"/>
    <w:rsid w:val="00194C5D"/>
    <w:rsid w:val="0024062F"/>
    <w:rsid w:val="003953A1"/>
    <w:rsid w:val="003C0F6A"/>
    <w:rsid w:val="003F33EB"/>
    <w:rsid w:val="00592368"/>
    <w:rsid w:val="00821DC0"/>
    <w:rsid w:val="008918B3"/>
    <w:rsid w:val="008E7DE2"/>
    <w:rsid w:val="00A2566C"/>
    <w:rsid w:val="00A90026"/>
    <w:rsid w:val="00B31357"/>
    <w:rsid w:val="00B6625A"/>
    <w:rsid w:val="00B860F2"/>
    <w:rsid w:val="00BF2159"/>
    <w:rsid w:val="00D15C99"/>
    <w:rsid w:val="00E34A28"/>
    <w:rsid w:val="00E72C0C"/>
    <w:rsid w:val="00EA6956"/>
    <w:rsid w:val="00F570E6"/>
    <w:rsid w:val="00F6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53A1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B860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60F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60F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60F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60F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basedOn w:val="a"/>
    <w:uiPriority w:val="1"/>
    <w:qFormat/>
    <w:pPr>
      <w:spacing w:after="0" w:line="240" w:lineRule="auto"/>
    </w:p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395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953A1"/>
    <w:rPr>
      <w:rFonts w:ascii="Tahoma" w:hAnsi="Tahoma" w:cs="Tahoma"/>
      <w:sz w:val="16"/>
      <w:szCs w:val="16"/>
    </w:rPr>
  </w:style>
  <w:style w:type="character" w:styleId="afc">
    <w:name w:val="annotation reference"/>
    <w:basedOn w:val="a0"/>
    <w:uiPriority w:val="99"/>
    <w:semiHidden/>
    <w:unhideWhenUsed/>
    <w:rsid w:val="00B860F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860F2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860F2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860F2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860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8eed12972f74afd9362bf9ea5bddfb0"/>
        <w:category>
          <w:name w:val="Common"/>
          <w:gallery w:val="placeholder"/>
        </w:category>
        <w:types>
          <w:type w:val="bbPlcHdr"/>
        </w:types>
        <w:behaviors>
          <w:behavior w:val="content"/>
        </w:behaviors>
        <w:guid w:val="{A3DFA999-3DEB-4C95-8006-0F2CDA1592E3}"/>
      </w:docPartPr>
      <w:docPartBody>
        <w:p w:rsidR="00BA02EF" w:rsidRDefault="0071702F">
          <w:r>
            <w:t>&lt;Наименование&gt;</w:t>
          </w:r>
        </w:p>
      </w:docPartBody>
    </w:docPart>
    <w:docPart>
      <w:docPartPr>
        <w:name w:val="421D7A166ACD4E928AA73460FFD716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EC5481-647B-4CC3-B443-D9144B38B107}"/>
      </w:docPartPr>
      <w:docPartBody>
        <w:p w:rsidR="002D7701" w:rsidRDefault="00227441" w:rsidP="00227441">
          <w:pPr>
            <w:pStyle w:val="421D7A166ACD4E928AA73460FFD71684"/>
          </w:pPr>
          <w:r>
            <w:t xml:space="preserve">    </w:t>
          </w:r>
        </w:p>
      </w:docPartBody>
    </w:docPart>
    <w:docPart>
      <w:docPartPr>
        <w:name w:val="45CFA2C2E07346E5B56F090607C8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1C537B-6B2B-4B83-8824-0B5745F2E14C}"/>
      </w:docPartPr>
      <w:docPartBody>
        <w:p w:rsidR="002D7701" w:rsidRDefault="00227441" w:rsidP="00227441">
          <w:pPr>
            <w:pStyle w:val="45CFA2C2E07346E5B56F090607C84DA6"/>
          </w:pPr>
          <w:r>
            <w:t xml:space="preserve">   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D7" w:rsidRDefault="007B4AD7">
      <w:r>
        <w:separator/>
      </w:r>
    </w:p>
  </w:endnote>
  <w:endnote w:type="continuationSeparator" w:id="0">
    <w:p w:rsidR="007B4AD7" w:rsidRDefault="007B4AD7"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D7" w:rsidRDefault="007B4AD7">
      <w:r>
        <w:separator/>
      </w:r>
    </w:p>
  </w:footnote>
  <w:footnote w:type="continuationSeparator" w:id="0">
    <w:p w:rsidR="007B4AD7" w:rsidRDefault="007B4AD7"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EF"/>
    <w:rsid w:val="0001352A"/>
    <w:rsid w:val="001462E7"/>
    <w:rsid w:val="001B2B8A"/>
    <w:rsid w:val="00227441"/>
    <w:rsid w:val="00262513"/>
    <w:rsid w:val="002D7701"/>
    <w:rsid w:val="00380EB0"/>
    <w:rsid w:val="006556A1"/>
    <w:rsid w:val="0071702F"/>
    <w:rsid w:val="007B4AD7"/>
    <w:rsid w:val="00910725"/>
    <w:rsid w:val="00B549B7"/>
    <w:rsid w:val="00BA02EF"/>
    <w:rsid w:val="00E32AF2"/>
    <w:rsid w:val="00E9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customStyle="1" w:styleId="93961C9246AE448F9975F7B0E82FD14C">
    <w:name w:val="93961C9246AE448F9975F7B0E82FD14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49036585C0143319A0DBF364775D18D">
    <w:name w:val="449036585C0143319A0DBF364775D18D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A77BED855EC42E0B7D8296420C09CD2">
    <w:name w:val="AA77BED855EC42E0B7D8296420C09CD2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583AA43DFB5547559931D1DD8C110C28">
    <w:name w:val="583AA43DFB5547559931D1DD8C110C28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67D06C1A3E594B248E850B89FB5E01FC">
    <w:name w:val="67D06C1A3E594B248E850B89FB5E01FC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69B51A210964260A181CC2ABA6AAB3F">
    <w:name w:val="C69B51A210964260A181CC2ABA6AAB3F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B889378192AA4B3797752DB2C9D78F44">
    <w:name w:val="B889378192AA4B3797752DB2C9D78F44"/>
    <w:rsid w:val="00BA02EF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21D7A166ACD4E928AA73460FFD71684">
    <w:name w:val="421D7A166ACD4E928AA73460FFD71684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45CFA2C2E07346E5B56F090607C84DA6">
    <w:name w:val="45CFA2C2E07346E5B56F090607C84DA6"/>
    <w:rsid w:val="00227441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Сергеевна Игнатова</dc:creator>
  <cp:lastModifiedBy>Перожок Екатерина Анатольевна</cp:lastModifiedBy>
  <cp:revision>9</cp:revision>
  <cp:lastPrinted>2024-04-27T05:39:00Z</cp:lastPrinted>
  <dcterms:created xsi:type="dcterms:W3CDTF">2024-04-15T05:31:00Z</dcterms:created>
  <dcterms:modified xsi:type="dcterms:W3CDTF">2024-04-27T05:39:00Z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распорядительного документа">
    <vt:lpwstr>ezI2NGFkYTRlLWIyNzItNGVjYy1hMTE1LTEyNDZjOTU1NmJmYTpmNmY4OTc1MC0zNjYwLTQ1NzAtYjkwYi1jMGE1NWE3ZTQ2Njl9</vt:lpwstr>
  </property>
  <property fmtid="{D5CDD505-2E9C-101B-9397-08002B2CF9AE}" pid="3" name="TPL_Номер распорядительного документа">
    <vt:lpwstr>ezI2NGFkYTRlLWIyNzItNGVjYy1hMTE1LTEyNDZjOTU1NmJmYToyNjNjZjA2OC1lMjI0LTRhODMtOWRmMC0xOThlODI4MTAxZDF9</vt:lpwstr>
  </property>
  <property fmtid="{D5CDD505-2E9C-101B-9397-08002B2CF9AE}" pid="4" name="TPL_Содержание">
    <vt:lpwstr>ezI2NGFkYTRlLWIyNzItNGVjYy1hMTE1LTEyNDZjOTU1NmJmYTo0YmMzOWVmYi0xZjQ2LTRhMWUtOGI4Yy0wNGYyYjkwZDZhOGJ9</vt:lpwstr>
  </property>
  <property fmtid="{D5CDD505-2E9C-101B-9397-08002B2CF9AE}" pid="5" name="TPL_Должность">
    <vt:lpwstr>ezI2NGFkYTRlLWIyNzItNGVjYy1hMTE1LTEyNDZjOTU1NmJmYTphOGNjNWMyYS1jZjg5LTQ2MTEtYTRmNC01MjQ5NzVhZDZhYmJ9LT57MmVhOTg5ODUtNzY3NS00OTcxLWI4MTAtN2Q1MmY1N2VmNjk3OmI2MWVlNDk4LWZkYzctNDAwOS04NTdiLTRkNzcwMjBkYWJmOH0=</vt:lpwstr>
  </property>
  <property fmtid="{D5CDD505-2E9C-101B-9397-08002B2CF9AE}" pid="6" name="TPL_И.О. Фамилия">
    <vt:lpwstr>ezI2NGFkYTRlLWIyNzItNGVjYy1hMTE1LTEyNDZjOTU1NmJmYTphOGNjNWMyYS1jZjg5LTQ2MTEtYTRmNC01MjQ5NzVhZDZhYmJ9LT5Jbml0aWFsc0FuZExhc3ROYW1l</vt:lpwstr>
  </property>
  <property fmtid="{D5CDD505-2E9C-101B-9397-08002B2CF9AE}" pid="7" name="TPL_Штрихкод">
    <vt:lpwstr>R2V0QmFyY29kZQ==</vt:lpwstr>
  </property>
</Properties>
</file>