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-22" w:hanging="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718185" cy="914400"/>
            <wp:effectExtent l="0" t="0" r="0" b="0"/>
            <wp:docPr id="1" name="_x005F_x0000_i10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5F_x0000_i102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right="-2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>
      <w:pPr>
        <w:pStyle w:val="Normal"/>
        <w:ind w:firstLine="67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УССУРИЙСКОГО ГОРОДСКОГО ОКРУГА</w:t>
      </w:r>
    </w:p>
    <w:p>
      <w:pPr>
        <w:pStyle w:val="Normal"/>
        <w:ind w:firstLine="67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67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672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Р Е Ш Е Н И Е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___________2023              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г. Уссурийск</w:t>
        <w:tab/>
        <w:t xml:space="preserve">                         №______НПА</w:t>
      </w:r>
    </w:p>
    <w:p>
      <w:pPr>
        <w:pStyle w:val="Normal"/>
        <w:ind w:firstLine="672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672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Думы Уссурийского городского округа от 19 декабря 2023 года № 987–НПА «</w:t>
      </w:r>
      <w:r>
        <w:rPr>
          <w:b/>
          <w:bCs/>
          <w:sz w:val="28"/>
          <w:szCs w:val="28"/>
        </w:rPr>
        <w:t>О бюджете Уссурийского городского округа на 2024 год и плановый период 2025 и 2026 годов</w:t>
      </w:r>
      <w:r>
        <w:rPr>
          <w:b/>
          <w:sz w:val="28"/>
          <w:szCs w:val="28"/>
        </w:rPr>
        <w:t>»</w:t>
      </w:r>
    </w:p>
    <w:p>
      <w:pPr>
        <w:pStyle w:val="Normal"/>
        <w:ind w:firstLine="67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67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решением Думы Уссурийского городского округа от 11 марта 2008 года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>№ 743-НПА «О Положении о бюджетном процессе в Уссурийском городском округе» и Уставом Уссурийского городского округа, Дума Уссурийского городского округа</w:t>
      </w:r>
    </w:p>
    <w:p>
      <w:pPr>
        <w:pStyle w:val="Normal"/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>
      <w:pPr>
        <w:pStyle w:val="Normal"/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360"/>
        <w:ind w:firstLine="672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 xml:space="preserve">в решение Думы Уссурийского городского округа </w:t>
      </w:r>
      <w:r>
        <w:rPr>
          <w:bCs/>
          <w:sz w:val="28"/>
          <w:szCs w:val="28"/>
        </w:rPr>
        <w:br w:type="textWrapping" w:clear="all"/>
      </w:r>
      <w:r>
        <w:rPr>
          <w:sz w:val="28"/>
          <w:szCs w:val="28"/>
        </w:rPr>
        <w:t>от 19 декабря 2023 года № 987–НПА «</w:t>
      </w:r>
      <w:r>
        <w:rPr>
          <w:bCs/>
          <w:sz w:val="28"/>
          <w:szCs w:val="28"/>
        </w:rPr>
        <w:t>О бюджете Уссурийского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 на 2024 год и плановый период 2025 и 2026 годов</w:t>
      </w:r>
      <w:r>
        <w:rPr>
          <w:sz w:val="28"/>
          <w:szCs w:val="28"/>
        </w:rPr>
        <w:t xml:space="preserve">» (далее – решение) </w:t>
      </w:r>
      <w:r>
        <w:rPr>
          <w:bCs/>
          <w:sz w:val="28"/>
          <w:szCs w:val="28"/>
        </w:rPr>
        <w:t>следующие изменения:</w:t>
      </w:r>
    </w:p>
    <w:p>
      <w:pPr>
        <w:pStyle w:val="Normal"/>
        <w:spacing w:lineRule="auto" w:line="360"/>
        <w:ind w:firstLine="6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подпункты 1.1., 1.2., 1.3,  пункта 1 изложить в следующей редакции:</w:t>
      </w:r>
    </w:p>
    <w:p>
      <w:pPr>
        <w:pStyle w:val="Normal"/>
        <w:spacing w:lineRule="auto" w:line="36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 Общий объем доходов бюджета Уссурийского городского округа в сумме 9 926 568 479,36 рублей, в том числе объем межбюджетных трансфертов, получаемых из других бюджетов бюджетной системы Российской Федерации, в сумме </w:t>
      </w:r>
      <w:r>
        <w:rPr>
          <w:color w:val="000000"/>
          <w:sz w:val="28"/>
          <w:szCs w:val="28"/>
        </w:rPr>
        <w:t xml:space="preserve">6 690 644 406,36 </w:t>
      </w:r>
      <w:r>
        <w:rPr>
          <w:sz w:val="28"/>
          <w:szCs w:val="28"/>
        </w:rPr>
        <w:t>рублей;</w:t>
      </w:r>
    </w:p>
    <w:p>
      <w:pPr>
        <w:pStyle w:val="Normal"/>
        <w:spacing w:lineRule="auto" w:line="36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1.2. Общий объем расходов бюджета Уссурийского городского округа в сумме 10 706 151 876,76 рублей;</w:t>
      </w:r>
    </w:p>
    <w:p>
      <w:pPr>
        <w:pStyle w:val="Normal"/>
        <w:spacing w:lineRule="auto" w:line="360"/>
        <w:ind w:firstLine="682"/>
        <w:jc w:val="both"/>
        <w:rPr>
          <w:sz w:val="28"/>
          <w:szCs w:val="28"/>
        </w:rPr>
      </w:pPr>
      <w:r>
        <w:rPr>
          <w:sz w:val="28"/>
          <w:szCs w:val="28"/>
        </w:rPr>
        <w:t>1.3. Размер дефицита бюджета Уссурийского городского округа в сумме 779 583 397,40 рублей</w:t>
      </w:r>
    </w:p>
    <w:p>
      <w:pPr>
        <w:pStyle w:val="Normal"/>
        <w:spacing w:lineRule="auto" w:line="360"/>
        <w:ind w:firstLine="672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б) </w:t>
      </w:r>
      <w:r>
        <w:rPr>
          <w:bCs/>
          <w:sz w:val="28"/>
          <w:szCs w:val="28"/>
        </w:rPr>
        <w:t>подпункты 2.1., 2.2. пункта 2 изложить в следующей редакции:</w:t>
      </w:r>
    </w:p>
    <w:p>
      <w:pPr>
        <w:pStyle w:val="Normal"/>
        <w:tabs>
          <w:tab w:val="clear" w:pos="708"/>
          <w:tab w:val="left" w:pos="1037" w:leader="none"/>
        </w:tabs>
        <w:spacing w:lineRule="auto" w:line="36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«2.1. Прогнозируемый общий объем доходов бюджета Уссурийского городского округа на 2025 год в сумме 8 931 961 799,00 рублей, в том числе объем межбюджетных трансфертов получаемых из других бюджетов бюджетной системы Российской Федерации в сумме 6 078 224 703,00 рублей и на 2026 год в сумме 8 730 202 901,39 рублей, в том числе объем межбюджетных трансфертов получаемых из других бюджетов бюджетной системы Российской Федерации в сумме 5 797 003 639,39  рублей;</w:t>
      </w:r>
    </w:p>
    <w:p>
      <w:pPr>
        <w:pStyle w:val="Normal"/>
        <w:tabs>
          <w:tab w:val="clear" w:pos="708"/>
          <w:tab w:val="left" w:pos="1037" w:leader="none"/>
        </w:tabs>
        <w:spacing w:lineRule="auto" w:line="36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 Общий объем расходов бюджета Уссурийского городского округа на 2025 год в сумме 9 105 788 799,00 рублей, в том числе условно утвержденные расходы в сумме 84 498 838,21 рублей, и на 2026 год в сумме 8 909 121 901,39 рублей, в том числе условно утвержденные расходы в сумме 201 495 363,69 рублей;»;</w:t>
      </w:r>
    </w:p>
    <w:p>
      <w:pPr>
        <w:pStyle w:val="Style15"/>
        <w:tabs>
          <w:tab w:val="clear" w:pos="708"/>
          <w:tab w:val="left" w:pos="1037" w:leader="none"/>
        </w:tabs>
        <w:spacing w:lineRule="auto" w:line="360"/>
        <w:ind w:firstLine="709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в) в пункте 13. цифры «122 952 190,57» заменить цифрами </w:t>
        <w:br/>
        <w:t> «</w:t>
      </w:r>
      <w:r>
        <w:rPr>
          <w:rFonts w:ascii="Times New Roman" w:hAnsi="Times New Roman"/>
          <w:bCs/>
          <w:color w:val="000000"/>
          <w:sz w:val="28"/>
          <w:szCs w:val="28"/>
        </w:rPr>
        <w:t>78 260 483,05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>
      <w:pPr>
        <w:pStyle w:val="Style15"/>
        <w:pBdr/>
        <w:spacing w:lineRule="auto" w:line="360" w:before="0" w:after="0"/>
        <w:ind w:left="0" w:right="0" w:firstLine="709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г) в пункте 14. цифры «37 833 345,96» заменить цифрами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82 525 053,48</w:t>
      </w:r>
      <w:r>
        <w:rPr>
          <w:rFonts w:ascii="Times New Roman" w:hAnsi="Times New Roman"/>
          <w:color w:val="000000"/>
          <w:sz w:val="28"/>
        </w:rPr>
        <w:t>»;</w:t>
      </w:r>
    </w:p>
    <w:p>
      <w:pPr>
        <w:pStyle w:val="Normal"/>
        <w:tabs>
          <w:tab w:val="clear" w:pos="708"/>
          <w:tab w:val="left" w:pos="1037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приложение 1 «Источники внутреннего финансирования дефицита бюджета Уссурийского городского округа на 2024 год</w:t>
      </w:r>
      <w:r>
        <w:rPr>
          <w:sz w:val="28"/>
          <w:szCs w:val="28"/>
        </w:rPr>
        <w:t xml:space="preserve"> и плановый период 2025 и 2026 годов» изложить в редакции Приложения № 1 к решению;</w:t>
      </w:r>
    </w:p>
    <w:p>
      <w:pPr>
        <w:pStyle w:val="Normal"/>
        <w:spacing w:lineRule="auto" w:line="360"/>
        <w:ind w:firstLine="69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) п</w:t>
      </w:r>
      <w:r>
        <w:rPr>
          <w:sz w:val="28"/>
          <w:szCs w:val="28"/>
        </w:rPr>
        <w:t>риложение 3 «</w:t>
      </w:r>
      <w:r>
        <w:rPr>
          <w:rFonts w:eastAsia="Calibri"/>
          <w:sz w:val="28"/>
          <w:szCs w:val="28"/>
        </w:rPr>
        <w:t xml:space="preserve">Объемы доходов бюджета Уссурийского городского округа на </w:t>
      </w:r>
      <w:r>
        <w:rPr>
          <w:color w:val="000000"/>
          <w:sz w:val="28"/>
          <w:szCs w:val="28"/>
        </w:rPr>
        <w:t xml:space="preserve">2024 год и плановый период 2025 и 2026 </w:t>
      </w:r>
      <w:r>
        <w:rPr>
          <w:sz w:val="28"/>
          <w:szCs w:val="28"/>
        </w:rPr>
        <w:t>годов»</w:t>
      </w:r>
      <w:r>
        <w:rPr>
          <w:rFonts w:eastAsia="Calibri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изложить в редакции </w:t>
      </w:r>
      <w:r>
        <w:rPr>
          <w:color w:val="000000"/>
          <w:sz w:val="28"/>
          <w:szCs w:val="28"/>
        </w:rPr>
        <w:t>Приложения №</w:t>
      </w:r>
      <w:r>
        <w:rPr>
          <w:spacing w:val="-3"/>
          <w:sz w:val="28"/>
          <w:szCs w:val="28"/>
        </w:rPr>
        <w:t xml:space="preserve"> 2</w:t>
      </w:r>
      <w:r>
        <w:rPr>
          <w:sz w:val="28"/>
          <w:szCs w:val="28"/>
        </w:rPr>
        <w:t xml:space="preserve"> к решению;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) приложение 4 «Распределение бюджетных ассигнований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по разделам, подразделам, целевым статьям (муниципальным программам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и непрограммным направлениям деятельности) и группам (группам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и подгруппам) видов расходов Уссурийского городского округа </w:t>
      </w:r>
      <w:r>
        <w:rPr>
          <w:color w:val="000000"/>
          <w:sz w:val="28"/>
          <w:szCs w:val="28"/>
        </w:rPr>
        <w:t xml:space="preserve">на 2024 год и плановый период 2025 и 2026 </w:t>
      </w:r>
      <w:r>
        <w:rPr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редакции </w:t>
      </w:r>
      <w:r>
        <w:rPr>
          <w:color w:val="000000"/>
          <w:sz w:val="28"/>
          <w:szCs w:val="28"/>
        </w:rPr>
        <w:t xml:space="preserve">Приложения </w:t>
      </w:r>
      <w:r>
        <w:rPr>
          <w:sz w:val="28"/>
          <w:szCs w:val="28"/>
        </w:rPr>
        <w:br w:type="textWrapping" w:clear="all"/>
      </w:r>
      <w:r>
        <w:rPr>
          <w:color w:val="000000"/>
          <w:sz w:val="28"/>
          <w:szCs w:val="28"/>
        </w:rPr>
        <w:t>№</w:t>
      </w:r>
      <w:r>
        <w:rPr>
          <w:sz w:val="28"/>
          <w:szCs w:val="28"/>
        </w:rPr>
        <w:t xml:space="preserve"> 3 к решению;</w:t>
      </w:r>
    </w:p>
    <w:p>
      <w:pPr>
        <w:pStyle w:val="Normal"/>
        <w:widowControl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) приложение 5 «Распределение в ведомственной структуре расходов бюджета Уссурийского городского округа </w:t>
      </w:r>
      <w:r>
        <w:rPr>
          <w:color w:val="000000"/>
          <w:sz w:val="28"/>
          <w:szCs w:val="28"/>
        </w:rPr>
        <w:t>на 2024 год</w:t>
      </w:r>
      <w:r>
        <w:rPr>
          <w:sz w:val="28"/>
          <w:szCs w:val="28"/>
        </w:rPr>
        <w:t xml:space="preserve"> и плановый период 2025 и 2026 годов</w:t>
      </w:r>
      <w:r>
        <w:rPr>
          <w:color w:val="000000"/>
          <w:sz w:val="28"/>
          <w:szCs w:val="28"/>
        </w:rPr>
        <w:t>» и</w:t>
      </w:r>
      <w:r>
        <w:rPr>
          <w:sz w:val="28"/>
          <w:szCs w:val="28"/>
        </w:rPr>
        <w:t xml:space="preserve">зложить в редакции </w:t>
      </w:r>
      <w:r>
        <w:rPr>
          <w:color w:val="000000"/>
          <w:sz w:val="28"/>
          <w:szCs w:val="28"/>
        </w:rPr>
        <w:t>Приложения №</w:t>
      </w:r>
      <w:r>
        <w:rPr>
          <w:sz w:val="28"/>
          <w:szCs w:val="28"/>
        </w:rPr>
        <w:t xml:space="preserve"> 4 к решению;</w:t>
      </w:r>
    </w:p>
    <w:p>
      <w:pPr>
        <w:pStyle w:val="Normal"/>
        <w:widowControl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) приложение 6 «Распределение по целевым статьям (муниципальным программам и непрограммным направлениям деятельности) и группам (группам и подгруппам) видов расходов в соответствии с классификацией расходов бюджета Уссурийского городского округа </w:t>
      </w:r>
      <w:r>
        <w:rPr>
          <w:color w:val="000000"/>
          <w:sz w:val="28"/>
          <w:szCs w:val="28"/>
        </w:rPr>
        <w:t>на 2024 год</w:t>
      </w:r>
      <w:r>
        <w:rPr>
          <w:sz w:val="28"/>
          <w:szCs w:val="28"/>
        </w:rPr>
        <w:t xml:space="preserve"> и плановый период 2025 и 2026  годов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 </w:t>
      </w:r>
      <w:r>
        <w:rPr>
          <w:color w:val="000000"/>
          <w:sz w:val="28"/>
          <w:szCs w:val="28"/>
        </w:rPr>
        <w:t>Приложения № 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>к решению.</w:t>
      </w:r>
    </w:p>
    <w:p>
      <w:pPr>
        <w:pStyle w:val="Normal"/>
        <w:widowControl/>
        <w:spacing w:lineRule="auto" w:line="36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Опубликовать настоящее решение в источнике для официального опубликования.</w:t>
      </w:r>
    </w:p>
    <w:p>
      <w:pPr>
        <w:pStyle w:val="Normal"/>
        <w:widowControl/>
        <w:spacing w:lineRule="auto" w:line="36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Настоящее решение вступает в силу со дня его официального опубликования.</w:t>
      </w:r>
    </w:p>
    <w:p>
      <w:pPr>
        <w:pStyle w:val="Normal"/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927"/>
        <w:gridCol w:w="4536"/>
      </w:tblGrid>
      <w:tr>
        <w:trPr/>
        <w:tc>
          <w:tcPr>
            <w:tcW w:w="4927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  <w:r>
              <w:rPr>
                <w:rStyle w:val="Itemtext1"/>
                <w:rFonts w:cs="Times New Roman"/>
                <w:sz w:val="28"/>
                <w:szCs w:val="28"/>
              </w:rPr>
              <w:t>Уссурийского городского округа</w:t>
            </w:r>
          </w:p>
        </w:tc>
        <w:tc>
          <w:tcPr>
            <w:tcW w:w="4536" w:type="dxa"/>
            <w:tcBorders/>
          </w:tcPr>
          <w:p>
            <w:pPr>
              <w:pStyle w:val="Style29"/>
              <w:widowControl w:val="false"/>
              <w:spacing w:before="0" w:after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Уссурийского городского округа</w:t>
            </w:r>
          </w:p>
          <w:p>
            <w:pPr>
              <w:pStyle w:val="Style29"/>
              <w:widowControl w:val="false"/>
              <w:spacing w:before="28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_____________________А.Н. Черныш</w:t>
            </w:r>
          </w:p>
        </w:tc>
        <w:tc>
          <w:tcPr>
            <w:tcW w:w="4536" w:type="dxa"/>
            <w:tcBorders/>
          </w:tcPr>
          <w:p>
            <w:pPr>
              <w:pStyle w:val="Style29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_____________________Е.Е. Корж</w:t>
            </w:r>
          </w:p>
        </w:tc>
      </w:tr>
    </w:tbl>
    <w:p>
      <w:pPr>
        <w:pStyle w:val="Normal"/>
        <w:rPr/>
      </w:pPr>
      <w:r>
        <w:rPr/>
      </w:r>
    </w:p>
    <w:sectPr>
      <w:headerReference w:type="even" r:id="rId3"/>
      <w:headerReference w:type="default" r:id="rId4"/>
      <w:type w:val="nextPage"/>
      <w:pgSz w:w="11906" w:h="16838"/>
      <w:pgMar w:left="1560" w:right="569" w:gutter="0" w:header="425" w:top="993" w:footer="0" w:bottom="993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Roboto">
    <w:charset w:val="01"/>
    <w:family w:val="roman"/>
    <w:pitch w:val="variable"/>
  </w:font>
  <w:font w:name="Times New Roman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lang w:val="ru-RU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2"/>
      <w:ind w:right="360" w:hanging="0"/>
      <w:rPr>
        <w:lang w:val="ru-RU"/>
      </w:rPr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Style10"/>
                            </w:rPr>
                          </w:pPr>
                          <w:r>
                            <w:rPr>
                              <w:rStyle w:val="Style10"/>
                            </w:rPr>
                            <w:fldChar w:fldCharType="begin"/>
                          </w:r>
                          <w:r>
                            <w:rPr>
                              <w:rStyle w:val="Style10"/>
                            </w:rPr>
                            <w:instrText xml:space="preserve"> PAGE </w:instrText>
                          </w:r>
                          <w:r>
                            <w:rPr>
                              <w:rStyle w:val="Style10"/>
                            </w:rPr>
                            <w:fldChar w:fldCharType="separate"/>
                          </w:r>
                          <w:r>
                            <w:rPr>
                              <w:rStyle w:val="Style10"/>
                            </w:rPr>
                            <w:t>0</w:t>
                          </w:r>
                          <w:r>
                            <w:rPr>
                              <w:rStyle w:val="Style1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Style10"/>
                      </w:rPr>
                    </w:pPr>
                    <w:r>
                      <w:rPr>
                        <w:rStyle w:val="Style10"/>
                      </w:rPr>
                      <w:fldChar w:fldCharType="begin"/>
                    </w:r>
                    <w:r>
                      <w:rPr>
                        <w:rStyle w:val="Style10"/>
                      </w:rPr>
                      <w:instrText xml:space="preserve"> PAGE </w:instrText>
                    </w:r>
                    <w:r>
                      <w:rPr>
                        <w:rStyle w:val="Style10"/>
                      </w:rPr>
                      <w:fldChar w:fldCharType="separate"/>
                    </w:r>
                    <w:r>
                      <w:rPr>
                        <w:rStyle w:val="Style10"/>
                      </w:rPr>
                      <w:t>0</w:t>
                    </w:r>
                    <w:r>
                      <w:rPr>
                        <w:rStyle w:val="Style1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lang w:val="ru-RU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2"/>
      <w:jc w:val="center"/>
      <w:rPr>
        <w:lang w:val="ru-RU"/>
      </w:rPr>
    </w:pPr>
    <w:r>
      <w:rPr>
        <w:lang w:val="ru-RU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Style5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6">
    <w:name w:val="Footnote Reference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Endnote Reference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Style8">
    <w:name w:val="Основной шрифт абзаца"/>
    <w:uiPriority w:val="1"/>
    <w:unhideWhenUsed/>
    <w:qFormat/>
    <w:rPr/>
  </w:style>
  <w:style w:type="character" w:styleId="Style9">
    <w:name w:val="Верхний колонтитул Знак"/>
    <w:uiPriority w:val="99"/>
    <w:qFormat/>
    <w:rPr>
      <w:rFonts w:eastAsia="Times New Roman"/>
      <w:sz w:val="20"/>
      <w:szCs w:val="20"/>
      <w:lang w:eastAsia="ru-RU"/>
    </w:rPr>
  </w:style>
  <w:style w:type="character" w:styleId="Style10">
    <w:name w:val="Page Number"/>
    <w:basedOn w:val="Style8"/>
    <w:rPr/>
  </w:style>
  <w:style w:type="character" w:styleId="Style11">
    <w:name w:val="Текст выноски Знак"/>
    <w:uiPriority w:val="99"/>
    <w:semiHidden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2">
    <w:name w:val="Нижний колонтитул Знак"/>
    <w:uiPriority w:val="99"/>
    <w:qFormat/>
    <w:rPr>
      <w:rFonts w:eastAsia="Times New Roman"/>
    </w:rPr>
  </w:style>
  <w:style w:type="character" w:styleId="FontStyle13">
    <w:name w:val="Font Style13"/>
    <w:uiPriority w:val="99"/>
    <w:qFormat/>
    <w:rPr>
      <w:rFonts w:ascii="Times New Roman" w:hAnsi="Times New Roman" w:cs="Times New Roman"/>
      <w:sz w:val="26"/>
      <w:szCs w:val="26"/>
    </w:rPr>
  </w:style>
  <w:style w:type="character" w:styleId="Style13">
    <w:name w:val="Гиперссылка"/>
    <w:uiPriority w:val="99"/>
    <w:unhideWhenUsed/>
    <w:qFormat/>
    <w:rPr>
      <w:color w:val="0000FF"/>
      <w:u w:val="single"/>
    </w:rPr>
  </w:style>
  <w:style w:type="character" w:styleId="Itemtext1">
    <w:name w:val="itemtext1"/>
    <w:qFormat/>
    <w:rPr>
      <w:rFonts w:ascii="Segoe UI" w:hAnsi="Segoe UI" w:cs="Segoe UI"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"/>
    </w:rPr>
  </w:style>
  <w:style w:type="paragraph" w:styleId="Style17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8">
    <w:name w:val="Указатель"/>
    <w:basedOn w:val="Normal"/>
    <w:qFormat/>
    <w:pPr>
      <w:suppressLineNumbers/>
    </w:pPr>
    <w:rPr>
      <w:rFonts w:cs="Noto Sans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Style19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uiPriority w:val="99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Style23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>
      <w:lang w:val="en-US" w:eastAsia="en-US"/>
    </w:rPr>
  </w:style>
  <w:style w:type="paragraph" w:styleId="Style24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5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6">
    <w:name w:val="Index Heading"/>
    <w:basedOn w:val="Style14"/>
    <w:pPr/>
    <w:rPr/>
  </w:style>
  <w:style w:type="paragraph" w:styleId="Style27">
    <w:name w:val="TOC Heading"/>
    <w:uiPriority w:val="39"/>
    <w:unhideWhenUsed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ConsPlusNormal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8">
    <w:name w:val="Текст выноски"/>
    <w:basedOn w:val="Normal"/>
    <w:uiPriority w:val="99"/>
    <w:semiHidden/>
    <w:unhideWhenUsed/>
    <w:qFormat/>
    <w:pPr/>
    <w:rPr>
      <w:rFonts w:ascii="Tahoma" w:hAnsi="Tahoma"/>
      <w:sz w:val="16"/>
      <w:szCs w:val="16"/>
      <w:lang w:val="en-US"/>
    </w:rPr>
  </w:style>
  <w:style w:type="paragraph" w:styleId="ConsPlusCell">
    <w:name w:val="ConsPlusCell"/>
    <w:uiPriority w:val="99"/>
    <w:qFormat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6"/>
      <w:szCs w:val="26"/>
      <w:lang w:val="ru-RU" w:eastAsia="ru-RU" w:bidi="ar-SA"/>
    </w:rPr>
  </w:style>
  <w:style w:type="paragraph" w:styleId="Style29">
    <w:name w:val="Обычный (веб)"/>
    <w:basedOn w:val="Normal"/>
    <w:uiPriority w:val="99"/>
    <w:unhideWhenUsed/>
    <w:qFormat/>
    <w:pPr>
      <w:widowControl/>
      <w:spacing w:beforeAutospacing="1" w:afterAutospacing="1"/>
    </w:pPr>
    <w:rPr>
      <w:rFonts w:ascii="Roboto" w:hAnsi="Roboto"/>
      <w:sz w:val="24"/>
      <w:szCs w:val="24"/>
    </w:rPr>
  </w:style>
  <w:style w:type="paragraph" w:styleId="Default">
    <w:name w:val="Default"/>
    <w:qFormat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30">
    <w:name w:val="Содержимое врезки"/>
    <w:basedOn w:val="Normal"/>
    <w:qFormat/>
    <w:pPr/>
    <w:rPr/>
  </w:style>
  <w:style w:type="numbering" w:styleId="Style31">
    <w:name w:val="Нет списка"/>
    <w:uiPriority w:val="99"/>
    <w:semiHidden/>
    <w:unhideWhenUsed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LibreOffice/7.4.2.3$Linux_X86_64 LibreOffice_project/40$Build-3</Application>
  <AppVersion>15.0000</AppVersion>
  <Pages>3</Pages>
  <Words>570</Words>
  <Characters>3250</Characters>
  <CharactersWithSpaces>3884</CharactersWithSpaces>
  <Paragraphs>32</Paragraphs>
  <Company>Финансовое управление администрации УГО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2021-09-14T05:47:00Z</dcterms:created>
  <dc:creator>Финансовое управление администрации УГО</dc:creator>
  <dc:description/>
  <dc:language>ru-RU</dc:language>
  <cp:lastModifiedBy/>
  <dcterms:modified xsi:type="dcterms:W3CDTF">2024-05-11T12:35:24Z</dcterms:modified>
  <cp:revision>180</cp:revision>
  <dc:subject/>
  <dc:title/>
  <cp:version>917504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