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69" w:rsidRDefault="001562BA" w:rsidP="00FF1079">
      <w:pPr>
        <w:pStyle w:val="ConsPlusNormal"/>
        <w:spacing w:line="360" w:lineRule="auto"/>
        <w:ind w:left="5103"/>
        <w:jc w:val="center"/>
      </w:pPr>
      <w:r>
        <w:t xml:space="preserve">УТВЕРЖДЕН </w:t>
      </w:r>
    </w:p>
    <w:p w:rsidR="004D79F1" w:rsidRDefault="00F16869" w:rsidP="00FF1079">
      <w:pPr>
        <w:pStyle w:val="ConsPlusNormal"/>
        <w:ind w:left="5103"/>
        <w:jc w:val="center"/>
      </w:pPr>
      <w:r>
        <w:t>постановлением администрации</w:t>
      </w:r>
    </w:p>
    <w:p w:rsidR="00F16869" w:rsidRDefault="00067154" w:rsidP="00FF1079">
      <w:pPr>
        <w:pStyle w:val="ConsPlusNormal"/>
        <w:ind w:left="5103"/>
        <w:jc w:val="center"/>
      </w:pPr>
      <w:r>
        <w:t>Уссурийского</w:t>
      </w:r>
      <w:r w:rsidR="00F16869">
        <w:t xml:space="preserve"> городского округа</w:t>
      </w:r>
    </w:p>
    <w:p w:rsidR="0016438F" w:rsidRDefault="00F16869" w:rsidP="00FF1079">
      <w:pPr>
        <w:pStyle w:val="ConsPlusNormal"/>
        <w:ind w:left="5103"/>
        <w:jc w:val="center"/>
      </w:pPr>
      <w:r>
        <w:t>от</w:t>
      </w:r>
      <w:r w:rsidR="00226628">
        <w:rPr>
          <w:u w:val="single"/>
        </w:rPr>
        <w:t>.</w:t>
      </w:r>
      <w:r w:rsidR="006659F1" w:rsidRPr="006659F1">
        <w:t>__________</w:t>
      </w:r>
      <w:r>
        <w:t xml:space="preserve">  № </w:t>
      </w:r>
      <w:r w:rsidR="006659F1">
        <w:t>______</w:t>
      </w:r>
    </w:p>
    <w:p w:rsidR="004D79F1" w:rsidRDefault="004D79F1" w:rsidP="00FF1079">
      <w:pPr>
        <w:pStyle w:val="ConsPlusTitle"/>
        <w:spacing w:line="360" w:lineRule="auto"/>
        <w:jc w:val="center"/>
      </w:pPr>
      <w:bookmarkStart w:id="0" w:name="P38"/>
      <w:bookmarkEnd w:id="0"/>
    </w:p>
    <w:p w:rsidR="0016438F" w:rsidRDefault="00D26A55" w:rsidP="00FF1079">
      <w:pPr>
        <w:pStyle w:val="ConsPlusTitle"/>
        <w:jc w:val="center"/>
      </w:pPr>
      <w:r>
        <w:t>Административный регламент</w:t>
      </w:r>
      <w:r w:rsidR="001562BA">
        <w:t xml:space="preserve"> </w:t>
      </w:r>
      <w:r>
        <w:t xml:space="preserve">предоставления муниципальной услуги "Прием заявлений об участии в едином государственном экзамене от выпускников образовательных </w:t>
      </w:r>
      <w:r w:rsidR="00AE0DC1">
        <w:t>организаций</w:t>
      </w:r>
      <w:r>
        <w:t xml:space="preserve"> прошлых лет"</w:t>
      </w:r>
    </w:p>
    <w:p w:rsidR="0016438F" w:rsidRDefault="0016438F" w:rsidP="00FF1079">
      <w:pPr>
        <w:pStyle w:val="ConsPlusNormal"/>
        <w:spacing w:line="360" w:lineRule="auto"/>
        <w:jc w:val="both"/>
      </w:pPr>
    </w:p>
    <w:p w:rsidR="0016438F" w:rsidRDefault="0016438F" w:rsidP="00FF1079">
      <w:pPr>
        <w:pStyle w:val="ConsPlusTitle"/>
        <w:spacing w:line="360" w:lineRule="auto"/>
        <w:jc w:val="center"/>
        <w:outlineLvl w:val="1"/>
      </w:pPr>
      <w:r>
        <w:t>1. Общие положения</w:t>
      </w:r>
    </w:p>
    <w:p w:rsidR="0016438F" w:rsidRPr="007B18B2" w:rsidRDefault="0016438F" w:rsidP="00FF1079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1.1. Административный регламент предоставления</w:t>
      </w:r>
      <w:r w:rsidR="00DB3BBB">
        <w:t xml:space="preserve"> </w:t>
      </w:r>
      <w:r>
        <w:t xml:space="preserve"> муниципальной услуги "Прием заявлений об участии в едином государственном экзамене от выпускников образовательных </w:t>
      </w:r>
      <w:r w:rsidR="00AE0DC1">
        <w:t>организаций</w:t>
      </w:r>
      <w:r>
        <w:t xml:space="preserve"> прошлых лет" (далее - административный регламент, муниципальная услуга) устанавливает порядок предоставления муниципальной услуги и стандарт ее предоставления администрацией </w:t>
      </w:r>
      <w:r w:rsidR="005B398F">
        <w:t>Уссурийского</w:t>
      </w:r>
      <w:r w:rsidR="00DB3BBB">
        <w:t xml:space="preserve"> городского округа</w:t>
      </w:r>
      <w:r>
        <w:t xml:space="preserve"> в лице управления образования</w:t>
      </w:r>
      <w:r w:rsidR="005B398F">
        <w:t xml:space="preserve"> и молодежной политики</w:t>
      </w:r>
      <w:r>
        <w:t xml:space="preserve"> администрации </w:t>
      </w:r>
      <w:r w:rsidR="005B398F">
        <w:t>Уссурийского</w:t>
      </w:r>
      <w:r w:rsidR="00DB3BBB">
        <w:t xml:space="preserve"> городского округа</w:t>
      </w:r>
      <w:r>
        <w:t>.</w:t>
      </w:r>
    </w:p>
    <w:p w:rsidR="0016438F" w:rsidRDefault="00DB3BBB" w:rsidP="00FF1079">
      <w:pPr>
        <w:pStyle w:val="ConsPlusNormal"/>
        <w:spacing w:line="360" w:lineRule="auto"/>
        <w:ind w:firstLine="540"/>
        <w:jc w:val="both"/>
      </w:pPr>
      <w:r>
        <w:t xml:space="preserve">1.2. </w:t>
      </w:r>
      <w:r w:rsidR="00611A47" w:rsidRPr="00611A47">
        <w:t xml:space="preserve">Предоставление муниципальной услуги "Прием заявлений об участии </w:t>
      </w:r>
      <w:r w:rsidR="00611A47">
        <w:t>в</w:t>
      </w:r>
      <w:r w:rsidR="0016438F">
        <w:t xml:space="preserve"> едином государственном экзамене от выпускников образовательных учреждений прошлых лет" может осуществляться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ЕПГУ), государственной информационной системы "Региональный портал государственных и муниципальных услуг Приморского края" (далее - ГИС РПГУ).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1.3. Заявителями могут быть </w:t>
      </w:r>
      <w:r w:rsidR="007366D8"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</w:t>
      </w:r>
      <w:r w:rsidR="007366D8">
        <w:lastRenderedPageBreak/>
        <w:t>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</w:t>
      </w:r>
      <w:r>
        <w:t xml:space="preserve"> в том числе при наличии у них действующих результатов единого государственного экзамена прошлых лет (далее - заявители).</w:t>
      </w:r>
    </w:p>
    <w:p w:rsidR="0016438F" w:rsidRPr="007B18B2" w:rsidRDefault="0016438F" w:rsidP="00FF1079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16438F" w:rsidRDefault="0016438F" w:rsidP="00FF1079">
      <w:pPr>
        <w:pStyle w:val="ConsPlusTitle"/>
        <w:spacing w:line="360" w:lineRule="auto"/>
        <w:jc w:val="center"/>
        <w:outlineLvl w:val="1"/>
      </w:pPr>
      <w:r>
        <w:t>2. Стандарт предоставления муниципальной услуги</w:t>
      </w:r>
    </w:p>
    <w:p w:rsidR="00FD35EE" w:rsidRDefault="00FD35EE" w:rsidP="00FF1079">
      <w:pPr>
        <w:pStyle w:val="ConsPlusTitle"/>
        <w:spacing w:line="360" w:lineRule="auto"/>
        <w:jc w:val="center"/>
        <w:outlineLvl w:val="1"/>
      </w:pP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2.1. Наименование муниципальной услуги: "Прием заявлений об участии в едином государственном экзамене от выпускников образовательных учреждений прошлых лет".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2.2. Наименование органа, предоставляющего муниципальную услугу,  администрация </w:t>
      </w:r>
      <w:r w:rsidR="005B398F">
        <w:t>Уссурийского</w:t>
      </w:r>
      <w:r w:rsidR="00DB3BBB">
        <w:t xml:space="preserve"> городского округа</w:t>
      </w:r>
      <w:r>
        <w:t xml:space="preserve"> в лице управления </w:t>
      </w:r>
      <w:r w:rsidR="00DB3BBB">
        <w:t>образования</w:t>
      </w:r>
      <w:r w:rsidR="005B398F">
        <w:t xml:space="preserve"> и молодежной политики</w:t>
      </w:r>
      <w:r w:rsidR="00DB3BBB">
        <w:t xml:space="preserve"> </w:t>
      </w:r>
      <w:r>
        <w:t>(далее - управление).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Информация о месте нахождения управления, номера контактных телефонов управления, Интернет-адрес управления, адрес электронной почты управления, график работы управления, а также сведения о специалистах управления, непосредственно предоставляющих муниципальную услугу </w:t>
      </w:r>
      <w:hyperlink w:anchor="P270" w:history="1">
        <w:r w:rsidR="00D26A55" w:rsidRPr="00D26A55">
          <w:t>(</w:t>
        </w:r>
        <w:r w:rsidR="00D26A55">
          <w:t>п</w:t>
        </w:r>
        <w:r w:rsidR="00D26A55" w:rsidRPr="00D26A55">
          <w:t>риложение № 1</w:t>
        </w:r>
        <w:r w:rsidR="00253AC3">
          <w:t xml:space="preserve"> </w:t>
        </w:r>
        <w:r w:rsidR="00D26A55" w:rsidRPr="00D26A55">
          <w:t>к административному регламенту)</w:t>
        </w:r>
      </w:hyperlink>
      <w:r>
        <w:t>, размещаются</w:t>
      </w:r>
      <w:r w:rsidR="00D26A55">
        <w:t xml:space="preserve"> </w:t>
      </w:r>
      <w:r>
        <w:t xml:space="preserve">на официальном сайте администрации </w:t>
      </w:r>
      <w:r w:rsidR="005B398F">
        <w:t>Уссурийского</w:t>
      </w:r>
      <w:r w:rsidR="004D0333">
        <w:t xml:space="preserve"> городского округа</w:t>
      </w:r>
      <w:r w:rsidR="00D26A55">
        <w:t>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При предоставлении муниципальной услуги управление взаимодействует с образовательными учреждениями, расположенными на территории </w:t>
      </w:r>
      <w:r w:rsidR="005B398F">
        <w:t>Уссурийского</w:t>
      </w:r>
      <w:r w:rsidR="004D0333">
        <w:t xml:space="preserve"> городского округа</w:t>
      </w:r>
      <w:r>
        <w:t xml:space="preserve">, </w:t>
      </w:r>
      <w:r w:rsidR="004D0333">
        <w:t xml:space="preserve">министерством </w:t>
      </w:r>
      <w:r>
        <w:t>образования Приморского края.</w:t>
      </w:r>
    </w:p>
    <w:p w:rsidR="00E74CA4" w:rsidRPr="00E74CA4" w:rsidRDefault="0016438F" w:rsidP="00FF1079">
      <w:pPr>
        <w:pStyle w:val="ConsPlusNormal"/>
        <w:spacing w:line="360" w:lineRule="auto"/>
        <w:ind w:firstLine="540"/>
        <w:jc w:val="both"/>
      </w:pPr>
      <w:r w:rsidRPr="00E74CA4">
        <w:t>При предоставлении муниципальной услуги используются документы и информация, получаемые управлением</w:t>
      </w:r>
      <w:r w:rsidR="00E74CA4">
        <w:t xml:space="preserve"> </w:t>
      </w:r>
      <w:r w:rsidR="00E74CA4" w:rsidRPr="00E74CA4">
        <w:t>от выпускников образовательных учреждений прошлых лет.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2.3. Результатом предоставления муниципальной услуги является прием заявлений об участии в едином государственном экзамене (далее - ЕГЭ) от выпускников образовательных учреждений прошлых лет, имеющих документ </w:t>
      </w:r>
      <w:r>
        <w:lastRenderedPageBreak/>
        <w:t xml:space="preserve">государственного образца о среднем (полном) общем, начальном профессиональном и среднем профессиональном образовании, в том числе от лиц, у которых срок действия </w:t>
      </w:r>
      <w:r w:rsidR="004D0333">
        <w:t xml:space="preserve">результатов </w:t>
      </w:r>
      <w:r>
        <w:t xml:space="preserve"> ЕГЭ не истек, уведомление о приеме заявления об участия в ЕГЭ в случае подачи заявления почтой или через ЕПГУ, ГИС РПГУ либо отказ в предоставлении муниципальной услуги, уведомление об отказе в предоставлении муниципальной услуги в случае подачи заявления почтой или через ЕПГУ, ГИС РПГУ.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2.4. В случае обращения заявителя лично срок предоставления муниципальной услуги - не более 10 минут в день обращения заявителя. В случае обращения заявителя в письменной форме срок предоставления муниципальной услуги - не более 10 рабочих дней со дня обращения.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16438F" w:rsidRPr="001562BA" w:rsidRDefault="0016438F" w:rsidP="00FF1079">
      <w:pPr>
        <w:pStyle w:val="ConsPlusNormal"/>
        <w:spacing w:line="360" w:lineRule="auto"/>
        <w:ind w:firstLine="540"/>
        <w:jc w:val="both"/>
      </w:pPr>
      <w:r w:rsidRPr="001562BA">
        <w:t xml:space="preserve">- Федеральный </w:t>
      </w:r>
      <w:hyperlink r:id="rId5" w:history="1">
        <w:r w:rsidRPr="001562BA">
          <w:t>закон</w:t>
        </w:r>
      </w:hyperlink>
      <w:r w:rsidRPr="001562BA">
        <w:t xml:space="preserve"> от 29.12.2012 </w:t>
      </w:r>
      <w:r w:rsidR="00D26A55" w:rsidRPr="001562BA">
        <w:t xml:space="preserve"> № </w:t>
      </w:r>
      <w:r w:rsidRPr="001562BA">
        <w:t>273-ФЗ "Об образовании в Российской Федерации"</w:t>
      </w:r>
      <w:r w:rsidR="00AE0DC1" w:rsidRPr="00AE0DC1">
        <w:t>;</w:t>
      </w:r>
      <w:r w:rsidRPr="001562BA">
        <w:t xml:space="preserve"> </w:t>
      </w:r>
    </w:p>
    <w:p w:rsidR="0016438F" w:rsidRPr="00AE0DC1" w:rsidRDefault="0016438F" w:rsidP="00FF1079">
      <w:pPr>
        <w:pStyle w:val="ConsPlusNormal"/>
        <w:spacing w:line="360" w:lineRule="auto"/>
        <w:ind w:firstLine="540"/>
        <w:jc w:val="both"/>
      </w:pPr>
      <w:r w:rsidRPr="001562BA">
        <w:t xml:space="preserve">- Федеральный </w:t>
      </w:r>
      <w:hyperlink r:id="rId6" w:history="1">
        <w:r w:rsidRPr="001562BA">
          <w:t>закон</w:t>
        </w:r>
      </w:hyperlink>
      <w:r w:rsidRPr="001562BA">
        <w:t xml:space="preserve"> от 06.10.2003 </w:t>
      </w:r>
      <w:r w:rsidR="00D26A55" w:rsidRPr="001562BA">
        <w:t>№</w:t>
      </w:r>
      <w:r w:rsidRPr="001562BA">
        <w:t xml:space="preserve"> 131-ФЗ "Об общих принципах организации местного самоуправления в Российской Федерации</w:t>
      </w:r>
      <w:r w:rsidR="00AE0DC1" w:rsidRPr="00AE0DC1">
        <w:t>;</w:t>
      </w:r>
    </w:p>
    <w:p w:rsidR="00AE0DC1" w:rsidRPr="00AE0DC1" w:rsidRDefault="0016438F" w:rsidP="00FF1079">
      <w:pPr>
        <w:pStyle w:val="ConsPlusNormal"/>
        <w:spacing w:line="360" w:lineRule="auto"/>
        <w:ind w:firstLine="540"/>
        <w:jc w:val="both"/>
      </w:pPr>
      <w:r w:rsidRPr="001562BA">
        <w:t xml:space="preserve">- Федеральный </w:t>
      </w:r>
      <w:hyperlink r:id="rId7" w:history="1">
        <w:r w:rsidRPr="001562BA">
          <w:t>закон</w:t>
        </w:r>
      </w:hyperlink>
      <w:r w:rsidRPr="001562BA">
        <w:t xml:space="preserve"> от 27.07.2006 </w:t>
      </w:r>
      <w:r w:rsidR="00D26A55" w:rsidRPr="001562BA">
        <w:t>№</w:t>
      </w:r>
      <w:r w:rsidRPr="001562BA">
        <w:t xml:space="preserve"> 152-ФЗ "О персональных данных"</w:t>
      </w:r>
      <w:r w:rsidR="00AE0DC1" w:rsidRPr="00AE0DC1">
        <w:t>;</w:t>
      </w:r>
      <w:r w:rsidRPr="001562BA">
        <w:t xml:space="preserve"> </w:t>
      </w:r>
    </w:p>
    <w:p w:rsidR="00AE0DC1" w:rsidRDefault="008E143D" w:rsidP="00FF1079">
      <w:pPr>
        <w:pStyle w:val="ConsPlusNormal"/>
        <w:spacing w:line="360" w:lineRule="auto"/>
        <w:ind w:firstLine="540"/>
        <w:jc w:val="both"/>
        <w:rPr>
          <w:lang w:val="en-US"/>
        </w:rPr>
      </w:pPr>
      <w:r w:rsidRPr="001562BA">
        <w:t>- </w:t>
      </w:r>
      <w:r w:rsidR="0016438F" w:rsidRPr="001562BA">
        <w:t xml:space="preserve">Федеральный </w:t>
      </w:r>
      <w:hyperlink r:id="rId8" w:history="1">
        <w:r w:rsidR="0016438F" w:rsidRPr="001562BA">
          <w:t>закон</w:t>
        </w:r>
      </w:hyperlink>
      <w:r w:rsidR="0016438F" w:rsidRPr="001562BA">
        <w:t xml:space="preserve"> от 24.11.1995 </w:t>
      </w:r>
      <w:r w:rsidR="00D26A55" w:rsidRPr="001562BA">
        <w:t>№</w:t>
      </w:r>
      <w:r w:rsidR="0016438F" w:rsidRPr="001562BA">
        <w:t xml:space="preserve"> 181-ФЗ "О социальной защите инвалидов в Российской Федерации</w:t>
      </w:r>
      <w:r w:rsidR="00AE0DC1" w:rsidRPr="00AE0DC1">
        <w:t>;</w:t>
      </w:r>
    </w:p>
    <w:p w:rsidR="00AE0DC1" w:rsidRPr="00AE0DC1" w:rsidRDefault="008E143D" w:rsidP="00FF1079">
      <w:pPr>
        <w:pStyle w:val="ConsPlusNormal"/>
        <w:spacing w:line="360" w:lineRule="auto"/>
        <w:ind w:firstLine="540"/>
        <w:jc w:val="both"/>
      </w:pPr>
      <w:r w:rsidRPr="001562BA">
        <w:t>- </w:t>
      </w:r>
      <w:r w:rsidR="00AE0DC1" w:rsidRPr="00AE0DC1">
        <w:t>Постановление Правительства РФ от 29 ноября 2021 года 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:rsidR="00AE0DC1" w:rsidRPr="00AE0DC1" w:rsidRDefault="008E143D" w:rsidP="00FF1079">
      <w:pPr>
        <w:pStyle w:val="ConsPlusNormal"/>
        <w:spacing w:line="360" w:lineRule="auto"/>
        <w:ind w:firstLine="540"/>
        <w:jc w:val="both"/>
      </w:pPr>
      <w:r>
        <w:t>- </w:t>
      </w:r>
      <w:r w:rsidR="00AE0DC1" w:rsidRPr="00AE0DC1">
        <w:t xml:space="preserve">Приказ </w:t>
      </w:r>
      <w:proofErr w:type="spellStart"/>
      <w:r w:rsidR="00AE0DC1" w:rsidRPr="00AE0DC1">
        <w:t>Минпросвещения</w:t>
      </w:r>
      <w:proofErr w:type="spellEnd"/>
      <w:r w:rsidR="00AE0DC1" w:rsidRPr="00AE0DC1">
        <w:t xml:space="preserve"> России  № 233, </w:t>
      </w:r>
      <w:proofErr w:type="spellStart"/>
      <w:r w:rsidR="00AE0DC1" w:rsidRPr="00AE0DC1">
        <w:t>Рособрнадзора</w:t>
      </w:r>
      <w:proofErr w:type="spellEnd"/>
      <w:r w:rsidR="00AE0DC1" w:rsidRPr="00AE0DC1">
        <w:t xml:space="preserve">  № 552 от 04 </w:t>
      </w:r>
      <w:r w:rsidR="00AE0DC1" w:rsidRPr="00AE0DC1">
        <w:lastRenderedPageBreak/>
        <w:t>апреля 2023 года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16438F" w:rsidRPr="00611A47" w:rsidRDefault="008E143D" w:rsidP="00FF1079">
      <w:pPr>
        <w:pStyle w:val="ConsPlusNormal"/>
        <w:spacing w:line="360" w:lineRule="auto"/>
        <w:ind w:firstLine="540"/>
        <w:jc w:val="both"/>
      </w:pPr>
      <w:r w:rsidRPr="00611A47">
        <w:t>- </w:t>
      </w:r>
      <w:hyperlink r:id="rId9" w:history="1">
        <w:r w:rsidR="0016438F" w:rsidRPr="00611A47">
          <w:t>Устав</w:t>
        </w:r>
      </w:hyperlink>
      <w:r w:rsidR="0016438F" w:rsidRPr="00611A47">
        <w:t xml:space="preserve"> </w:t>
      </w:r>
      <w:r w:rsidR="005B398F">
        <w:t>Уссурийского</w:t>
      </w:r>
      <w:r w:rsidR="00E74CA4" w:rsidRPr="00611A47">
        <w:t xml:space="preserve"> городского округа</w:t>
      </w:r>
      <w:r w:rsidR="00D26A55">
        <w:t>.</w:t>
      </w:r>
    </w:p>
    <w:p w:rsidR="0016438F" w:rsidRDefault="00611A47" w:rsidP="00FF1079">
      <w:pPr>
        <w:pStyle w:val="ConsPlusNormal"/>
        <w:spacing w:line="360" w:lineRule="auto"/>
        <w:ind w:firstLine="540"/>
        <w:jc w:val="both"/>
      </w:pPr>
      <w:r>
        <w:t xml:space="preserve">2.6. Предоставление </w:t>
      </w:r>
      <w:r w:rsidR="0016438F">
        <w:t xml:space="preserve">муниципальной услуги осуществляется в заявительном порядке на основании заявления заявителя, выраженного в письменной или электронной форме с использованием ЕПГУ, ГИС РПГУ. Заявители подают заявление об участии в едином государственном экзамене </w:t>
      </w:r>
      <w:r w:rsidR="0016438F" w:rsidRPr="00D26A55">
        <w:t xml:space="preserve"> с указанием перечня</w:t>
      </w:r>
      <w:r w:rsidR="0016438F">
        <w:t xml:space="preserve"> общеобразовательных предметов, по которым планируют сдавать ЕГЭ в текущем году</w:t>
      </w:r>
      <w:r w:rsidR="00D26A55">
        <w:t xml:space="preserve"> </w:t>
      </w:r>
      <w:hyperlink w:anchor="P338" w:history="1">
        <w:r w:rsidR="00D26A55" w:rsidRPr="00D26A55">
          <w:t>(</w:t>
        </w:r>
        <w:r w:rsidR="00D26A55">
          <w:t>п</w:t>
        </w:r>
        <w:r w:rsidR="00D26A55" w:rsidRPr="00D26A55">
          <w:t>риложение № 2 к административному регламенту)</w:t>
        </w:r>
      </w:hyperlink>
      <w:r w:rsidR="0016438F">
        <w:t>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bookmarkStart w:id="1" w:name="P95"/>
      <w:bookmarkEnd w:id="1"/>
      <w:r>
        <w:t>2.7. При подаче заявления заявитель предъявляет следующие документы: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документ, удостоверяющий личность;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документ о среднем общем образовании, или документ о среднем профессиональном образовании, или полученный до вступления в силу Федерального </w:t>
      </w:r>
      <w:hyperlink r:id="rId10" w:history="1">
        <w:r w:rsidRPr="00CB1CD2">
          <w:t>закона</w:t>
        </w:r>
      </w:hyperlink>
      <w:r>
        <w:t xml:space="preserve"> от 29.12.2012 </w:t>
      </w:r>
      <w:r w:rsidR="00D26A55">
        <w:t>№</w:t>
      </w:r>
      <w:r>
        <w:t xml:space="preserve"> 273-ФЗ "Об образовании в Российской Федерации"</w:t>
      </w:r>
      <w:r w:rsidR="00D26A55">
        <w:t xml:space="preserve">, </w:t>
      </w:r>
      <w:r>
        <w:t xml:space="preserve"> документ о начальном профессиональном образовании, который подтверждает получение среднего (полного) общего образования или получение начального профессионального образования на базе среднего (полного) общего образования, или документ о высшем профессиональном образовании, или справку об обучении по образцу, самостоятельно устанавливаемому организацией, осуществляющей образовательную деятельность (далее - документ об образовании);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bookmarkStart w:id="2" w:name="P100"/>
      <w:bookmarkEnd w:id="2"/>
      <w:r>
        <w:t>- рекомендации психолого-медико-педагогической комиссии (далее - ПМПК) (заявителям с ограниченными возможностями здоровья);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bookmarkStart w:id="3" w:name="P102"/>
      <w:bookmarkEnd w:id="3"/>
      <w:r>
        <w:t xml:space="preserve">- оригинал или заверенная копия справки, подтверждающей факт установления инвалидности, а также рекомендации ПМПК в случаях, предусмотренных </w:t>
      </w:r>
      <w:hyperlink r:id="rId11" w:history="1">
        <w:r w:rsidRPr="00CB1CD2">
          <w:t>пунктом 53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Федерации, </w:t>
      </w:r>
      <w:r>
        <w:lastRenderedPageBreak/>
        <w:t xml:space="preserve">Федеральной службы по надзору в сфере образования и науки от 07.11.2018 </w:t>
      </w:r>
      <w:r w:rsidR="00D26A55">
        <w:t xml:space="preserve">     №</w:t>
      </w:r>
      <w:r>
        <w:t xml:space="preserve"> 190/1512, заявителям - детям-инвалидам и инвалидам.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Документы, указанные в </w:t>
      </w:r>
      <w:hyperlink w:anchor="P100" w:history="1">
        <w:r w:rsidRPr="00CB1CD2">
          <w:t>четвертом</w:t>
        </w:r>
      </w:hyperlink>
      <w:r w:rsidRPr="00CB1CD2">
        <w:t xml:space="preserve"> и </w:t>
      </w:r>
      <w:hyperlink w:anchor="P102" w:history="1">
        <w:r w:rsidRPr="00CB1CD2">
          <w:t>пятом абзацах пункта 2.7 раздела 2</w:t>
        </w:r>
      </w:hyperlink>
      <w:r>
        <w:t xml:space="preserve"> настоящего административного регламента, предоставляются по инициативе заявителей с ограниченными возможностями здоровья или заявителей - детей-инвалидов или инвалидов.</w:t>
      </w:r>
    </w:p>
    <w:p w:rsidR="00C870A2" w:rsidRDefault="00C870A2" w:rsidP="00FF1079">
      <w:pPr>
        <w:pStyle w:val="ConsPlusNormal"/>
        <w:spacing w:line="360" w:lineRule="auto"/>
        <w:ind w:firstLine="540"/>
        <w:jc w:val="both"/>
      </w:pPr>
      <w:r w:rsidRPr="00C870A2">
        <w:t>В случае если справка, подтверждающая факт установления инвалидности, не предоставлена заявителем, управление запрашивает ее самостоятельно в рамках межведомственного информационного взаимодействия.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2.8. Основаниями для отказа в приеме документов, необходимых для предоставления муниципальной услуги,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706B26" w:rsidRDefault="00706B26" w:rsidP="00FF1079">
      <w:pPr>
        <w:pStyle w:val="ConsPlusNormal"/>
        <w:spacing w:line="360" w:lineRule="auto"/>
        <w:ind w:firstLine="540"/>
        <w:jc w:val="both"/>
      </w:pPr>
      <w:r>
        <w:t xml:space="preserve">- </w:t>
      </w:r>
      <w:r w:rsidR="00D26A55" w:rsidRPr="00D26A55">
        <w:t xml:space="preserve">отсутствие </w:t>
      </w:r>
      <w:r>
        <w:t>документа</w:t>
      </w:r>
      <w:r w:rsidR="001562BA">
        <w:t>,</w:t>
      </w:r>
      <w:r>
        <w:t xml:space="preserve"> удостоверяющего личность;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отсутствие у заявителя документа об образовании.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2.10. Муниципальная услуга предоставляется заявителям на бесплатной основе.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2.12. Срок регистрации заявления заявителя о предоставлении муниципальной услуги не должен превышать 1 рабочего дня со дня обращения заявителя. Заявления, поступившие через ЕПГУ, ГИС РПГУ в нерабочее время, в выходной или нерабочий праздничный день, регистрируются в первый рабочий день со дня обращения заявителя.</w:t>
      </w:r>
    </w:p>
    <w:p w:rsidR="0016438F" w:rsidRPr="00C50BAE" w:rsidRDefault="0016438F" w:rsidP="00FF1079">
      <w:pPr>
        <w:pStyle w:val="ConsPlusNormal"/>
        <w:spacing w:line="360" w:lineRule="auto"/>
        <w:ind w:firstLine="540"/>
        <w:jc w:val="both"/>
        <w:rPr>
          <w:color w:val="FF0000"/>
        </w:rPr>
      </w:pPr>
      <w:r>
        <w:t xml:space="preserve">2.13. Помещение, в котором предоставляется муниципальная услуга, должно соответствовать комфортным условиям для заявителей, иметь места </w:t>
      </w:r>
      <w:r>
        <w:lastRenderedPageBreak/>
        <w:t>для ожидания заявителями приема и места для заполнения заявлений о предоставлении муниципальной услуги, оборудованные информационными стендами, стульями, столами. Помещение, в котором предоставляется муниципальная услуга, зал ожидания, места для заполнения заявлений о пред</w:t>
      </w:r>
      <w:r w:rsidR="00E74CA4">
        <w:t>оставлении муниципальной услуги.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2.14. Показателями доступности и качества муниципальной услуги являются: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своевременность предоставления муниципальной услуги в соответствии со стандартом ее предоставления;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полнота, актуальность и достоверность информации о порядке предоставления, в том числе в электронной форме;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2.15. Возможно предоставление муниципальной услуги в электронной форме и в многофункциональных центрах в соответствии с действующим законодательством.</w:t>
      </w:r>
    </w:p>
    <w:p w:rsidR="00FF1079" w:rsidRDefault="00FF1079" w:rsidP="00FF1079">
      <w:pPr>
        <w:pStyle w:val="ConsPlusNormal"/>
        <w:spacing w:line="360" w:lineRule="auto"/>
        <w:ind w:firstLine="540"/>
        <w:jc w:val="both"/>
      </w:pPr>
    </w:p>
    <w:p w:rsidR="0016438F" w:rsidRDefault="0016438F" w:rsidP="00FF1079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16438F" w:rsidRDefault="0016438F" w:rsidP="00FF1079">
      <w:pPr>
        <w:pStyle w:val="ConsPlusTitle"/>
        <w:jc w:val="center"/>
      </w:pPr>
      <w:r>
        <w:t>выполнения административных процедур</w:t>
      </w:r>
    </w:p>
    <w:p w:rsidR="00FD35EE" w:rsidRDefault="00FD35EE" w:rsidP="00FF1079">
      <w:pPr>
        <w:pStyle w:val="ConsPlusTitle"/>
        <w:jc w:val="center"/>
      </w:pP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bookmarkStart w:id="4" w:name="P154"/>
      <w:bookmarkEnd w:id="4"/>
      <w:r>
        <w:t>3.1. Предоставление муниципальной услуги включает в себя следующие административные процедуры: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устное информирование заявителей при их личном обращении в управление;</w:t>
      </w:r>
    </w:p>
    <w:p w:rsidR="00611A47" w:rsidRDefault="00611A47" w:rsidP="00FF1079">
      <w:pPr>
        <w:pStyle w:val="ConsPlusNormal"/>
        <w:spacing w:line="360" w:lineRule="auto"/>
        <w:ind w:firstLine="540"/>
        <w:jc w:val="both"/>
      </w:pPr>
      <w:r>
        <w:t>- прием и регистрация заявления;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 ЕПГУ, ГИС РПГУ.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В случае отсутствия у заявителей документа государственного образца о </w:t>
      </w:r>
      <w:r w:rsidR="00C50BAE">
        <w:lastRenderedPageBreak/>
        <w:t xml:space="preserve">среднем общем, </w:t>
      </w:r>
      <w:r>
        <w:t>среднем (полном) общем, начальном профессиональном и среднем профессиональном образовании им в предоставлении муниципальной услуги отказывается.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Последовательность действий при выполнении процедур отражена в </w:t>
      </w:r>
      <w:hyperlink w:anchor="P606" w:history="1">
        <w:r w:rsidRPr="000E2279">
          <w:t>блок-схеме</w:t>
        </w:r>
      </w:hyperlink>
      <w:r w:rsidRPr="000E2279">
        <w:t xml:space="preserve"> последовательности действий при предоставлении муниципальной</w:t>
      </w:r>
      <w:r>
        <w:t xml:space="preserve"> услуги "Прием заявлений об участии в едином государственном экзамене от выпускников образовательных учреждений прошлых лет" (</w:t>
      </w:r>
      <w:r w:rsidR="00D26A55">
        <w:t>приложение № 3 к административному регламенту</w:t>
      </w:r>
      <w:r>
        <w:t>).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3.2. Устное информирование заявителей при их личном обращении осуществляют должностные лица, ответственные за предоставление муниципальной услуги.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Время ожидания при личном обращении заявителя для получения муниципальной услуги не должно превышать 15 минут.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Продолжительность приема при личном обращении заявителя у должностного лица не должна превышать 10 минут.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3.3.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 управления, принявшего звонок.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Время разговора не должно превышать 10 минут.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3.4. Прием и регистрация заявлений об участии в ЕГЭ осуществляется должностными лицами управления в рабочие дни. Заявление может быть подано заявителем лично в управление либо подано через ЕПГУ, ГИС РПГУ.</w:t>
      </w:r>
    </w:p>
    <w:p w:rsidR="0016438F" w:rsidRDefault="00611A47" w:rsidP="00FF1079">
      <w:pPr>
        <w:pStyle w:val="ConsPlusNormal"/>
        <w:spacing w:line="360" w:lineRule="auto"/>
        <w:ind w:firstLine="540"/>
        <w:jc w:val="both"/>
      </w:pPr>
      <w:r>
        <w:t>3.4.1</w:t>
      </w:r>
      <w:r w:rsidR="0016438F">
        <w:t>. Письменное информирование заявителя осуществляется должностными лицами управления, ответственными за предоставление муниципальной услуги, в случае подачи заявления почтой или через ЕПГУ, ГИС РПГУ.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3.5. Заявление по вопросу предоставления муниципальной услуги может быть: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lastRenderedPageBreak/>
        <w:t>- представлен</w:t>
      </w:r>
      <w:r w:rsidR="00611A47">
        <w:t>о</w:t>
      </w:r>
      <w:r>
        <w:t xml:space="preserve"> лично заявителем;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направлен</w:t>
      </w:r>
      <w:r w:rsidR="00611A47">
        <w:t>о</w:t>
      </w:r>
      <w:r>
        <w:t xml:space="preserve"> заявителем по почте;</w:t>
      </w:r>
    </w:p>
    <w:p w:rsidR="00E74CA4" w:rsidRPr="000E2279" w:rsidRDefault="0016438F" w:rsidP="00FF1079">
      <w:pPr>
        <w:pStyle w:val="ConsPlusNormal"/>
        <w:spacing w:line="360" w:lineRule="auto"/>
        <w:ind w:firstLine="540"/>
        <w:jc w:val="both"/>
      </w:pPr>
      <w:r w:rsidRPr="00E74CA4">
        <w:t>- направлен</w:t>
      </w:r>
      <w:r w:rsidR="00611A47">
        <w:t>о</w:t>
      </w:r>
      <w:r w:rsidRPr="00E74CA4">
        <w:t xml:space="preserve"> заявителем на электронный адрес управления:</w:t>
      </w:r>
      <w:r w:rsidR="005B398F">
        <w:t xml:space="preserve"> </w:t>
      </w:r>
      <w:proofErr w:type="spellStart"/>
      <w:r w:rsidR="005B398F" w:rsidRPr="005B398F">
        <w:t>ussobr@mail.ru</w:t>
      </w:r>
      <w:proofErr w:type="spellEnd"/>
      <w:r w:rsidR="000E2279">
        <w:t>.</w:t>
      </w:r>
    </w:p>
    <w:p w:rsidR="0016438F" w:rsidRPr="00D26A55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3.6.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требованиям, после чего регистрирует заявление в журнале регистрации заявлений об участии в ЕГЭ </w:t>
      </w:r>
      <w:hyperlink w:anchor="P656" w:history="1">
        <w:r w:rsidRPr="00D26A55">
          <w:t>(</w:t>
        </w:r>
        <w:r w:rsidR="00D26A55" w:rsidRPr="00D26A55">
          <w:t>приложение № 4 к административному регламенту</w:t>
        </w:r>
        <w:r w:rsidRPr="00D26A55">
          <w:t>)</w:t>
        </w:r>
      </w:hyperlink>
      <w:r w:rsidRPr="00D26A55">
        <w:t>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лицо, ответственное за предоставление муниципальной услуги, отказывает заявителю в приеме документов с указанием причин отказа и возможностей их устранения.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Продолжительность приема при личном обращении заявителя у должностного лица не должна превышать 10 минут.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3.7.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 </w:t>
      </w:r>
      <w:hyperlink w:anchor="P95" w:history="1">
        <w:r w:rsidRPr="00CB1CD2">
          <w:t>пунктом 2.7 раздела 2</w:t>
        </w:r>
      </w:hyperlink>
      <w:r>
        <w:t xml:space="preserve"> настоящего административного регламента в виде электронных документов через ЕПГУ, ГИС РПГУ.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Регистрацию заявлений, поступающих в электронной форме через ЕПГУ, ГИС РПГУ, осуществляет специалист управления, уполномоченный на регистрацию заявлений, поступающих в электронной форме через ЕПГУ, ГИС РПГУ.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Предоставление оригиналов документов, указанных в </w:t>
      </w:r>
      <w:hyperlink w:anchor="P95" w:history="1">
        <w:r w:rsidRPr="00CB1CD2">
          <w:t>пункте 2.7 раздела 2</w:t>
        </w:r>
      </w:hyperlink>
      <w:r>
        <w:t xml:space="preserve"> настоящего административного регламента, не требуется, если иное не предусмотрено действующим законодательством Российской Федерации.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После направления заявления с использованием ЕПГУ, ГИС РПГУ </w:t>
      </w:r>
      <w:r>
        <w:lastRenderedPageBreak/>
        <w:t>заявитель в личном кабинете на ЕПГУ, ГИС РПГУ может осуществлять мониторинг хода предоставления муниципальной услуги.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3.8. В случае обращения заявителя с заявлением после устранения причин отказа приема заявления запрещается истребовать у заявителей документы, на отсутствие или недостоверность которых не указывалось при первоначальном отказе в приеме заявления.</w:t>
      </w:r>
    </w:p>
    <w:p w:rsidR="0016438F" w:rsidRPr="007B18B2" w:rsidRDefault="0016438F" w:rsidP="00FF1079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16438F" w:rsidRDefault="0016438F" w:rsidP="00FF1079">
      <w:pPr>
        <w:pStyle w:val="ConsPlusTitle"/>
        <w:spacing w:line="360" w:lineRule="auto"/>
        <w:jc w:val="center"/>
        <w:outlineLvl w:val="1"/>
      </w:pPr>
      <w:r>
        <w:t xml:space="preserve">4. Формы контроля </w:t>
      </w:r>
      <w:r w:rsidR="00067154">
        <w:t>за исполнением</w:t>
      </w:r>
      <w:r>
        <w:t xml:space="preserve"> регламента</w:t>
      </w:r>
    </w:p>
    <w:p w:rsidR="00FD35EE" w:rsidRDefault="00FD35EE" w:rsidP="00FF1079">
      <w:pPr>
        <w:pStyle w:val="ConsPlusTitle"/>
        <w:spacing w:line="360" w:lineRule="auto"/>
        <w:jc w:val="center"/>
        <w:outlineLvl w:val="1"/>
      </w:pP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4.1.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управления.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4.2.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должностных лиц.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4.5. Проверки полноты и качества предоставления муниципальной услуги осуществляются на основании приказов управления.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4.6. Для проведения проверки полноты и качества предоставления муниципальной услуги начальником управления в течение 3 дней формируется комиссия, в состав которой включаются не менее 3 специалистов управления. </w:t>
      </w:r>
      <w:r>
        <w:lastRenderedPageBreak/>
        <w:t>Проверка предоставления муниципальной услуги проводится в течение 3 дней.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4.7.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4.8. Справка подписывается председателем комиссии.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4.9. Должностные лица,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административным регламентом.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4.10.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16438F" w:rsidRPr="007B18B2" w:rsidRDefault="0016438F" w:rsidP="00FF1079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16438F" w:rsidRDefault="0016438F" w:rsidP="00FF1079">
      <w:pPr>
        <w:pStyle w:val="ConsPlusTitle"/>
        <w:jc w:val="center"/>
        <w:outlineLvl w:val="1"/>
      </w:pPr>
      <w:r>
        <w:t>5. Досудебный (внесудебный) порядок</w:t>
      </w:r>
    </w:p>
    <w:p w:rsidR="0016438F" w:rsidRDefault="0016438F" w:rsidP="00FF1079">
      <w:pPr>
        <w:pStyle w:val="ConsPlusTitle"/>
        <w:jc w:val="center"/>
      </w:pPr>
      <w:r>
        <w:t>обжалования решений и действий (бездействия) органа,</w:t>
      </w:r>
    </w:p>
    <w:p w:rsidR="0016438F" w:rsidRDefault="0016438F" w:rsidP="00FF1079">
      <w:pPr>
        <w:pStyle w:val="ConsPlusTitle"/>
        <w:jc w:val="center"/>
      </w:pPr>
      <w:r>
        <w:t>предоставляющего муниципальную услугу,</w:t>
      </w:r>
      <w:r w:rsidR="00067154">
        <w:t xml:space="preserve"> многофункционального центра,</w:t>
      </w:r>
      <w:r>
        <w:t xml:space="preserve"> а также</w:t>
      </w:r>
    </w:p>
    <w:p w:rsidR="0016438F" w:rsidRDefault="0016438F" w:rsidP="00FF1079">
      <w:pPr>
        <w:pStyle w:val="ConsPlusTitle"/>
        <w:jc w:val="center"/>
      </w:pPr>
      <w:r>
        <w:t>должностных лиц, муниципальных служащих</w:t>
      </w:r>
      <w:r w:rsidR="00067154">
        <w:t>, работников</w:t>
      </w:r>
    </w:p>
    <w:p w:rsidR="0016438F" w:rsidRDefault="0016438F" w:rsidP="00FF1079">
      <w:pPr>
        <w:pStyle w:val="ConsPlusNormal"/>
        <w:spacing w:line="360" w:lineRule="auto"/>
        <w:jc w:val="both"/>
      </w:pP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5.1. Действия (бездействие), решения администрации </w:t>
      </w:r>
      <w:r w:rsidR="005B398F">
        <w:t>Уссурийского</w:t>
      </w:r>
      <w:r w:rsidR="00526DC0">
        <w:t xml:space="preserve"> городского округа</w:t>
      </w:r>
      <w:r>
        <w:t xml:space="preserve">, должностных лиц администрации </w:t>
      </w:r>
      <w:r w:rsidR="005B398F">
        <w:t>Уссурийского</w:t>
      </w:r>
      <w:r w:rsidR="00526DC0">
        <w:t xml:space="preserve"> городского округа</w:t>
      </w:r>
      <w:r>
        <w:t>, муниципальных служащих, осуществляемые (принятые)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 в управление по работе с обращениями граждан администрации города Владивостока, в электронной форме с использованием ЕПГУ, ГИС РПГУ.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154" w:history="1">
        <w:r w:rsidRPr="00CB1CD2">
          <w:t>пункте 3.1 раздела 3</w:t>
        </w:r>
      </w:hyperlink>
      <w:r>
        <w:t xml:space="preserve"> настоящего административного регламента, в том числе заявитель вправе обратиться с жалобой в случаях: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нарушения срока регистрации заявления;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lastRenderedPageBreak/>
        <w:t>- нарушения срока предоставления муниципальной услуги;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нарушения срока или порядка выдачи документов по результатам предоставления муниципальной услуги;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5B398F">
        <w:t>Уссурийского</w:t>
      </w:r>
      <w:r w:rsidR="00D26A55">
        <w:t xml:space="preserve"> </w:t>
      </w:r>
      <w:r>
        <w:t>городского округа для предоставления муниципальной услуги;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r w:rsidR="005B398F">
        <w:t>Уссурийского</w:t>
      </w:r>
      <w:r w:rsidR="00526DC0">
        <w:t xml:space="preserve"> городского округа</w:t>
      </w:r>
      <w:r>
        <w:t>;</w:t>
      </w:r>
    </w:p>
    <w:p w:rsidR="0016438F" w:rsidRDefault="00D26A55" w:rsidP="00FF1079">
      <w:pPr>
        <w:pStyle w:val="ConsPlusNormal"/>
        <w:spacing w:line="360" w:lineRule="auto"/>
        <w:ind w:firstLine="540"/>
        <w:jc w:val="both"/>
      </w:pPr>
      <w:r>
        <w:t xml:space="preserve">- </w:t>
      </w:r>
      <w:r w:rsidR="0016438F">
        <w:t xml:space="preserve">требования с заявителя при предоставлении муниципальной услуги платы, не предусмотренной муниципальными правовыми актами </w:t>
      </w:r>
      <w:r w:rsidR="005B398F">
        <w:t>Уссурийского</w:t>
      </w:r>
      <w:r w:rsidR="00526DC0">
        <w:t xml:space="preserve"> городского округа</w:t>
      </w:r>
      <w:r w:rsidR="0016438F">
        <w:t>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отказа администрации </w:t>
      </w:r>
      <w:r w:rsidR="005B398F">
        <w:t>Уссурийского</w:t>
      </w:r>
      <w:r w:rsidR="00526DC0">
        <w:t xml:space="preserve"> городского округа</w:t>
      </w:r>
      <w:r>
        <w:t xml:space="preserve">, должностного лица администрации </w:t>
      </w:r>
      <w:r w:rsidR="005B398F">
        <w:t>Уссурийского</w:t>
      </w:r>
      <w:r w:rsidR="00526DC0">
        <w:t xml:space="preserve"> городского округа,</w:t>
      </w:r>
      <w:r>
        <w:t xml:space="preserve"> либо муниципального служащего в исправлении допущенных опечаток и ошибок в выданных в результате предоставления муниципальной услуги документах</w:t>
      </w:r>
      <w:r w:rsidR="000E2279">
        <w:t>,</w:t>
      </w:r>
      <w:r>
        <w:t xml:space="preserve"> либо нарушения установленного срока таких исправлений;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r w:rsidR="005B398F">
        <w:t>Уссурийского</w:t>
      </w:r>
      <w:r w:rsidR="00526DC0">
        <w:t xml:space="preserve"> городского округа</w:t>
      </w:r>
      <w:r>
        <w:t>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2" w:history="1">
        <w:r w:rsidRPr="00CB1CD2">
          <w:t>пунктом 4 части 1 статьи 7</w:t>
        </w:r>
      </w:hyperlink>
      <w:r>
        <w:t xml:space="preserve"> </w:t>
      </w:r>
      <w:r>
        <w:lastRenderedPageBreak/>
        <w:t xml:space="preserve">Федерального закона от 27.07.2010 N 210-ФЗ </w:t>
      </w:r>
      <w:r w:rsidR="000E2279">
        <w:t>«</w:t>
      </w:r>
      <w:r>
        <w:t>Об организации предоставления государственных и муниципальных услуг</w:t>
      </w:r>
      <w:r w:rsidR="000E2279">
        <w:t>»</w:t>
      </w:r>
      <w:r>
        <w:t>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5.3. Жалоба может быть направлена в письменной форме на бумажном носителе, в электронной форме в администрацию </w:t>
      </w:r>
      <w:r w:rsidR="005B398F">
        <w:t>Уссурийского</w:t>
      </w:r>
      <w:r w:rsidR="00526DC0">
        <w:t xml:space="preserve"> городского округа</w:t>
      </w:r>
      <w:r>
        <w:t>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Жалоба на решения и действия (бездействие) администрации </w:t>
      </w:r>
      <w:r w:rsidR="005B398F">
        <w:t>Уссурийског</w:t>
      </w:r>
      <w:r w:rsidR="00526DC0">
        <w:t>о городского округа</w:t>
      </w:r>
      <w:r>
        <w:t xml:space="preserve">, должностного лица администрации </w:t>
      </w:r>
      <w:r w:rsidR="005B398F">
        <w:t>Уссурийского</w:t>
      </w:r>
      <w:r w:rsidR="00526DC0">
        <w:t xml:space="preserve"> городского округа</w:t>
      </w:r>
      <w:r>
        <w:t xml:space="preserve">, муниципального служащего может быть направлена по почте, через многофункциональный центр предоставления государственных и муниципальных услуг, официальный сайт администрации </w:t>
      </w:r>
      <w:r w:rsidR="005B398F">
        <w:t>Уссурийского</w:t>
      </w:r>
      <w:r w:rsidR="00526DC0">
        <w:t xml:space="preserve"> городского округа</w:t>
      </w:r>
      <w:r>
        <w:t>: ЕПГУ, ГИС РПГУ</w:t>
      </w:r>
      <w:r w:rsidR="00526DC0">
        <w:t>,</w:t>
      </w:r>
      <w:r>
        <w:t xml:space="preserve"> либо по электронной почте на адрес</w:t>
      </w:r>
      <w:r w:rsidR="00E74CA4">
        <w:t xml:space="preserve">: </w:t>
      </w:r>
      <w:proofErr w:type="spellStart"/>
      <w:r w:rsidR="005B398F" w:rsidRPr="005B398F">
        <w:t>ussobr@mail.ru</w:t>
      </w:r>
      <w:proofErr w:type="spellEnd"/>
      <w:r>
        <w:t>, а также может быть принята при личном приеме заявителя.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5.4. Жалоба должна содержать: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фамилию, имя, отчество (последнее </w:t>
      </w:r>
      <w:r w:rsidR="000E2279">
        <w:t>–</w:t>
      </w:r>
      <w:r>
        <w:t xml:space="preserve"> при наличии), сведения о месте жительства заявителя, а также номер (номера) контактного телефона, адрес (адреса)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- доводы, на основании которых заявитель не согласен с решением и действиями (бездействием) органа, предоставляющего муниципальную услугу, </w:t>
      </w:r>
      <w:r>
        <w:lastRenderedPageBreak/>
        <w:t>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5.5. Жалоба подлежит регистрации в течение трех дней со дня поступления в </w:t>
      </w:r>
      <w:r w:rsidR="00E74CA4">
        <w:t xml:space="preserve">управление </w:t>
      </w:r>
      <w:r w:rsidR="00611A47">
        <w:t>образования</w:t>
      </w:r>
      <w:r w:rsidR="00067154">
        <w:t xml:space="preserve"> и молодежной политики</w:t>
      </w:r>
      <w:r w:rsidR="00611A47">
        <w:t xml:space="preserve">, </w:t>
      </w:r>
      <w:r>
        <w:t xml:space="preserve">администрацию </w:t>
      </w:r>
      <w:r w:rsidR="00067154">
        <w:t>Уссурийского</w:t>
      </w:r>
      <w:r w:rsidR="00526DC0">
        <w:t xml:space="preserve"> городского округа</w:t>
      </w:r>
      <w:r w:rsidR="00611A47">
        <w:t>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Регистрация жалобы, направленной в электронной форме, осуществляется в течение 1 рабочего дня со дня поступления в </w:t>
      </w:r>
      <w:r w:rsidR="000C7633">
        <w:t>управление образования</w:t>
      </w:r>
      <w:r w:rsidR="00067154">
        <w:t xml:space="preserve"> и молодежной политики</w:t>
      </w:r>
      <w:r>
        <w:t xml:space="preserve"> </w:t>
      </w:r>
      <w:r w:rsidR="00067154">
        <w:t>Уссурийского</w:t>
      </w:r>
      <w:r w:rsidR="00526DC0">
        <w:t xml:space="preserve"> городского округа</w:t>
      </w:r>
      <w:r w:rsidR="001E593E">
        <w:t xml:space="preserve">, администрацию </w:t>
      </w:r>
      <w:r w:rsidR="00067154">
        <w:t>Уссурийского</w:t>
      </w:r>
      <w:r w:rsidR="001E593E">
        <w:t xml:space="preserve"> городского округа.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5.6. Жалоба, поступившая в администрацию </w:t>
      </w:r>
      <w:r w:rsidR="00067154">
        <w:t>Уссурийского</w:t>
      </w:r>
      <w:r w:rsidR="00526DC0">
        <w:t xml:space="preserve"> городского округа</w:t>
      </w:r>
      <w:r>
        <w:t xml:space="preserve">, подлежит рассмотрению должностным лицом, уполномоченным главой </w:t>
      </w:r>
      <w:r w:rsidR="00067154">
        <w:t>Уссурийского</w:t>
      </w:r>
      <w:r w:rsidR="0021709D">
        <w:t xml:space="preserve"> городского округа</w:t>
      </w:r>
      <w:r>
        <w:t xml:space="preserve">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E2279">
        <w:t>–</w:t>
      </w:r>
      <w:r>
        <w:t xml:space="preserve"> в течение пяти рабочих дней со дня ее регистрации.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5.7. По результатам рассмотрения жалобы должностным лицом, уполномоченным главой </w:t>
      </w:r>
      <w:r w:rsidR="00067154">
        <w:t>Уссурийского</w:t>
      </w:r>
      <w:r w:rsidR="0021709D">
        <w:t xml:space="preserve"> городского округа</w:t>
      </w:r>
      <w:r>
        <w:t xml:space="preserve">, принимается решение об удовлетворении требований заявителя,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067154">
        <w:t>Уссурийского</w:t>
      </w:r>
      <w:r w:rsidR="0021709D">
        <w:t xml:space="preserve"> городского округа</w:t>
      </w:r>
      <w:r>
        <w:t>, а также в иных формах; либо об отказе в их удовлетворении.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5.8.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В случае признания жалобы подлежащей удовлетворению в ответе </w:t>
      </w:r>
      <w:r>
        <w:lastRenderedPageBreak/>
        <w:t xml:space="preserve">заявителю дается информация о действиях, осуществляемых администрацией </w:t>
      </w:r>
      <w:r w:rsidR="00067154">
        <w:t>Уссурийского</w:t>
      </w:r>
      <w:r w:rsidR="0021709D">
        <w:t xml:space="preserve"> городского округа,</w:t>
      </w:r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438F" w:rsidRDefault="0016438F" w:rsidP="00FF1079">
      <w:pPr>
        <w:pStyle w:val="ConsPlusNormal"/>
        <w:spacing w:line="360" w:lineRule="auto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067154">
        <w:t>Уссурийского</w:t>
      </w:r>
      <w:r w:rsidR="0021709D">
        <w:t xml:space="preserve"> городского округа</w:t>
      </w:r>
      <w:r>
        <w:t xml:space="preserve"> или должностное лицо, уполномоченное главой </w:t>
      </w:r>
      <w:r w:rsidR="00067154">
        <w:t>Уссурийского</w:t>
      </w:r>
      <w:r w:rsidR="0021709D">
        <w:t xml:space="preserve"> городского округа</w:t>
      </w:r>
      <w:r>
        <w:t>, незамедлительно направляет имеющиеся материалы в органы прокуратуры.</w:t>
      </w:r>
    </w:p>
    <w:sectPr w:rsidR="0016438F" w:rsidSect="00FF1079">
      <w:pgSz w:w="11905" w:h="16838"/>
      <w:pgMar w:top="1134" w:right="850" w:bottom="1134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438F"/>
    <w:rsid w:val="00067154"/>
    <w:rsid w:val="00083699"/>
    <w:rsid w:val="000B05DB"/>
    <w:rsid w:val="000C55E4"/>
    <w:rsid w:val="000C7633"/>
    <w:rsid w:val="000E2279"/>
    <w:rsid w:val="000F274A"/>
    <w:rsid w:val="001019B9"/>
    <w:rsid w:val="00141AEB"/>
    <w:rsid w:val="0014305F"/>
    <w:rsid w:val="001562BA"/>
    <w:rsid w:val="0016078E"/>
    <w:rsid w:val="0016438F"/>
    <w:rsid w:val="0019658E"/>
    <w:rsid w:val="001A6365"/>
    <w:rsid w:val="001E593E"/>
    <w:rsid w:val="0021709D"/>
    <w:rsid w:val="00225742"/>
    <w:rsid w:val="00226628"/>
    <w:rsid w:val="00253AC3"/>
    <w:rsid w:val="002777DE"/>
    <w:rsid w:val="002950E6"/>
    <w:rsid w:val="002A7262"/>
    <w:rsid w:val="002F2C9B"/>
    <w:rsid w:val="00316944"/>
    <w:rsid w:val="00341A2B"/>
    <w:rsid w:val="0034305C"/>
    <w:rsid w:val="003602F3"/>
    <w:rsid w:val="0041597F"/>
    <w:rsid w:val="00416278"/>
    <w:rsid w:val="00453786"/>
    <w:rsid w:val="004705D0"/>
    <w:rsid w:val="00483057"/>
    <w:rsid w:val="00483855"/>
    <w:rsid w:val="004D0333"/>
    <w:rsid w:val="004D79F1"/>
    <w:rsid w:val="00526DC0"/>
    <w:rsid w:val="00573D62"/>
    <w:rsid w:val="005844EA"/>
    <w:rsid w:val="005B398F"/>
    <w:rsid w:val="00611A47"/>
    <w:rsid w:val="006401E2"/>
    <w:rsid w:val="0064025C"/>
    <w:rsid w:val="00653396"/>
    <w:rsid w:val="00653F16"/>
    <w:rsid w:val="006659F1"/>
    <w:rsid w:val="00685878"/>
    <w:rsid w:val="00696577"/>
    <w:rsid w:val="006C7F91"/>
    <w:rsid w:val="00706B26"/>
    <w:rsid w:val="007366D8"/>
    <w:rsid w:val="00787BDE"/>
    <w:rsid w:val="007B18B2"/>
    <w:rsid w:val="007F06E0"/>
    <w:rsid w:val="007F3141"/>
    <w:rsid w:val="007F5B60"/>
    <w:rsid w:val="008379D2"/>
    <w:rsid w:val="008B098E"/>
    <w:rsid w:val="008B505D"/>
    <w:rsid w:val="008C66CC"/>
    <w:rsid w:val="008E143D"/>
    <w:rsid w:val="00945676"/>
    <w:rsid w:val="0099665B"/>
    <w:rsid w:val="009A2A76"/>
    <w:rsid w:val="009B40A9"/>
    <w:rsid w:val="009C145A"/>
    <w:rsid w:val="009F1EC6"/>
    <w:rsid w:val="009F48BF"/>
    <w:rsid w:val="00A63ADB"/>
    <w:rsid w:val="00A969D8"/>
    <w:rsid w:val="00AB4F6E"/>
    <w:rsid w:val="00AD30B2"/>
    <w:rsid w:val="00AE0DC1"/>
    <w:rsid w:val="00AF42DC"/>
    <w:rsid w:val="00BD656C"/>
    <w:rsid w:val="00C060D1"/>
    <w:rsid w:val="00C50BAE"/>
    <w:rsid w:val="00C53BED"/>
    <w:rsid w:val="00C870A2"/>
    <w:rsid w:val="00CB1CD2"/>
    <w:rsid w:val="00CC3E9F"/>
    <w:rsid w:val="00D07A1E"/>
    <w:rsid w:val="00D26A55"/>
    <w:rsid w:val="00D27D87"/>
    <w:rsid w:val="00D30D7A"/>
    <w:rsid w:val="00D543CA"/>
    <w:rsid w:val="00DB3BBB"/>
    <w:rsid w:val="00E74CA4"/>
    <w:rsid w:val="00EE17BF"/>
    <w:rsid w:val="00F16869"/>
    <w:rsid w:val="00F52245"/>
    <w:rsid w:val="00F652DA"/>
    <w:rsid w:val="00F8399B"/>
    <w:rsid w:val="00F850C5"/>
    <w:rsid w:val="00FD35EE"/>
    <w:rsid w:val="00FD6C1A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9B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8F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1643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6438F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1643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6438F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6438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6438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6438F"/>
    <w:pPr>
      <w:widowControl w:val="0"/>
      <w:autoSpaceDE w:val="0"/>
      <w:autoSpaceDN w:val="0"/>
    </w:pPr>
    <w:rPr>
      <w:rFonts w:ascii="Arial" w:hAnsi="Arial" w:cs="Arial"/>
    </w:rPr>
  </w:style>
  <w:style w:type="character" w:styleId="a3">
    <w:name w:val="Hyperlink"/>
    <w:uiPriority w:val="99"/>
    <w:rsid w:val="0048385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F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C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0C7633"/>
    <w:rPr>
      <w:rFonts w:ascii="Tahoma" w:hAnsi="Tahoma" w:cs="Times New Roman"/>
      <w:sz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59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659F1"/>
    <w:pPr>
      <w:widowControl w:val="0"/>
      <w:autoSpaceDE w:val="0"/>
      <w:autoSpaceDN w:val="0"/>
      <w:ind w:left="392" w:firstLine="708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6659F1"/>
    <w:rPr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6659F1"/>
    <w:pPr>
      <w:widowControl w:val="0"/>
      <w:autoSpaceDE w:val="0"/>
      <w:autoSpaceDN w:val="0"/>
      <w:ind w:left="392" w:firstLine="708"/>
      <w:jc w:val="both"/>
      <w:outlineLvl w:val="3"/>
    </w:pPr>
    <w:rPr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659F1"/>
    <w:pPr>
      <w:widowControl w:val="0"/>
      <w:autoSpaceDE w:val="0"/>
      <w:autoSpaceDN w:val="0"/>
    </w:pPr>
    <w:rPr>
      <w:sz w:val="22"/>
    </w:rPr>
  </w:style>
  <w:style w:type="character" w:styleId="a9">
    <w:name w:val="annotation reference"/>
    <w:basedOn w:val="a0"/>
    <w:uiPriority w:val="99"/>
    <w:rsid w:val="00483057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8305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8305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4830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483057"/>
    <w:rPr>
      <w:b/>
      <w:bCs/>
    </w:rPr>
  </w:style>
  <w:style w:type="paragraph" w:styleId="ae">
    <w:name w:val="Normal (Web)"/>
    <w:basedOn w:val="a"/>
    <w:uiPriority w:val="99"/>
    <w:unhideWhenUsed/>
    <w:rsid w:val="00FD6C1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DF532647021281FDE415BB90EABE7E1A2A75266D74AA46872C60D951142452C168BE75C096C3845A7EC150358O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DF532647021281FDE415BB90EABE7E1A2A4576DD34AA46872C60D951142452C168BE75C096C3845A7EC150358OEX" TargetMode="External"/><Relationship Id="rId12" Type="http://schemas.openxmlformats.org/officeDocument/2006/relationships/hyperlink" Target="consultantplus://offline/ref=0F4DF532647021281FDE415BB90EABE7E1A0A25E66D34AA46872C60D951142453E16D3E8550D796C12FDBB18018B654A22855FEA4358O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4DF532647021281FDE415BB90EABE7E1A2A5566DDA4AA46872C60D951142452C168BE75C096C3845A7EC150358OEX" TargetMode="External"/><Relationship Id="rId11" Type="http://schemas.openxmlformats.org/officeDocument/2006/relationships/hyperlink" Target="consultantplus://offline/ref=0F4DF532647021281FDE415BB90EABE7E1A4A4546FD14AA46872C60D951142453E16D3EB5C0D703047B2BA4445DA764A20855DEC5F87C3B65EO6X" TargetMode="External"/><Relationship Id="rId5" Type="http://schemas.openxmlformats.org/officeDocument/2006/relationships/hyperlink" Target="consultantplus://offline/ref=0F4DF532647021281FDE415BB90EABE7E1ADA65268D14AA46872C60D951142452C168BE75C096C3845A7EC150358OEX" TargetMode="External"/><Relationship Id="rId10" Type="http://schemas.openxmlformats.org/officeDocument/2006/relationships/hyperlink" Target="consultantplus://offline/ref=0F4DF532647021281FDE415BB90EABE7E1ADA65268D14AA46872C60D951142452C168BE75C096C3845A7EC150358O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DF532647021281FDE5F56AF62F5E8E2AEF95B6FD644FA3D20C05ACA4144107E56D5BE0D49273543BDF0150791794A2659O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FEAA-C934-4866-9EB4-4CC4916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24964</CharactersWithSpaces>
  <SharedDoc>false</SharedDoc>
  <HLinks>
    <vt:vector size="138" baseType="variant">
      <vt:variant>
        <vt:i4>5636181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consultantplus://offline/ref=0F4DF532647021281FDE415BB90EABE7E1A4A5536FD54AA46872C60D951142452C168BE75C096C3845A7EC150358OEX</vt:lpwstr>
      </vt:variant>
      <vt:variant>
        <vt:lpwstr/>
      </vt:variant>
      <vt:variant>
        <vt:i4>4063330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consultantplus://offline/ref=0F4DF532647021281FDE415BB90EABE7E1ADA65268D14AA46872C60D951142453E16D3EB5C0C77314AB2BA4445DA764A20855DEC5F87C3B65EO6X</vt:lpwstr>
      </vt:variant>
      <vt:variant>
        <vt:lpwstr/>
      </vt:variant>
      <vt:variant>
        <vt:i4>655412</vt:i4>
      </vt:variant>
      <vt:variant>
        <vt:i4>60</vt:i4>
      </vt:variant>
      <vt:variant>
        <vt:i4>0</vt:i4>
      </vt:variant>
      <vt:variant>
        <vt:i4>5</vt:i4>
      </vt:variant>
      <vt:variant>
        <vt:lpwstr>mailto:uo@ars.town</vt:lpwstr>
      </vt:variant>
      <vt:variant>
        <vt:lpwstr/>
      </vt:variant>
      <vt:variant>
        <vt:i4>6160394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consultantplus://offline/ref=0F4DF532647021281FDE415BB90EABE7E1A0A25E66D34AA46872C60D951142453E16D3E8550D796C12FDBB18018B654A22855FEA4358O4X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P656</vt:lpwstr>
      </vt:variant>
      <vt:variant>
        <vt:i4>655412</vt:i4>
      </vt:variant>
      <vt:variant>
        <vt:i4>42</vt:i4>
      </vt:variant>
      <vt:variant>
        <vt:i4>0</vt:i4>
      </vt:variant>
      <vt:variant>
        <vt:i4>5</vt:i4>
      </vt:variant>
      <vt:variant>
        <vt:lpwstr>mailto:uo@ars.town</vt:lpwstr>
      </vt:variant>
      <vt:variant>
        <vt:lpwstr/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196672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4063295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consultantplus://offline/ref=0F4DF532647021281FDE415BB90EABE7E1A4A4546FD14AA46872C60D951142453E16D3EB5C0D703047B2BA4445DA764A20855DEC5F87C3B65EO6X</vt:lpwstr>
      </vt:variant>
      <vt:variant>
        <vt:lpwstr/>
      </vt:variant>
      <vt:variant>
        <vt:i4>5636189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consultantplus://offline/ref=0F4DF532647021281FDE415BB90EABE7E1ADA65268D14AA46872C60D951142452C168BE75C096C3845A7EC150358OEX</vt:lpwstr>
      </vt:variant>
      <vt:variant>
        <vt:lpwstr/>
      </vt:variant>
      <vt:variant>
        <vt:i4>720963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consultantplus://offline/ref=0F4DF532647021281FDE5F56AF62F5E8E2AEF95B6FD644FA3D20C05ACA4144107E56D5BE0D49273543BDF0150791794A2659OAX</vt:lpwstr>
      </vt:variant>
      <vt:variant>
        <vt:lpwstr/>
      </vt:variant>
      <vt:variant>
        <vt:i4>5636183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consultantplus://offline/ref=0F4DF532647021281FDE415BB90EABE7E1A4A4546FD14AA46872C60D951142452C168BE75C096C3845A7EC150358OEX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consultantplus://offline/ref=0F4DF532647021281FDE415BB90EABE7E1A4A5536FD54AA46872C60D951142452C168BE75C096C3845A7EC150358OEX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consultantplus://offline/ref=0F4DF532647021281FDE415BB90EABE7E1A2A75266D74AA46872C60D951142452C168BE75C096C3845A7EC150358OEX</vt:lpwstr>
      </vt:variant>
      <vt:variant>
        <vt:lpwstr/>
      </vt:variant>
      <vt:variant>
        <vt:i4>5636178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consultantplus://offline/ref=0F4DF532647021281FDE415BB90EABE7E1A2A4576DD34AA46872C60D951142452C168BE75C096C3845A7EC150358OEX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consultantplus://offline/ref=0F4DF532647021281FDE415BB90EABE7E1A2A5566DDA4AA46872C60D951142452C168BE75C096C3845A7EC150358OEX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consultantplus://offline/ref=0F4DF532647021281FDE415BB90EABE7E1ADA65268D14AA46872C60D951142452C168BE75C096C3845A7EC150358OEX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 ЖВ</dc:creator>
  <cp:lastModifiedBy>Пользователь</cp:lastModifiedBy>
  <cp:revision>2</cp:revision>
  <cp:lastPrinted>2022-06-07T06:56:00Z</cp:lastPrinted>
  <dcterms:created xsi:type="dcterms:W3CDTF">2023-11-30T04:09:00Z</dcterms:created>
  <dcterms:modified xsi:type="dcterms:W3CDTF">2023-11-30T04:09:00Z</dcterms:modified>
</cp:coreProperties>
</file>