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9354"/>
      </w:tblGrid>
      <w:tr w:rsidR="00D561B2" w:rsidRPr="007632D7" w:rsidTr="00D561B2">
        <w:trPr>
          <w:trHeight w:val="964"/>
        </w:trPr>
        <w:tc>
          <w:tcPr>
            <w:tcW w:w="9356" w:type="dxa"/>
          </w:tcPr>
          <w:p w:rsidR="00D561B2" w:rsidRPr="007632D7" w:rsidRDefault="00480510" w:rsidP="003A7A6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:rsidTr="00D561B2">
        <w:trPr>
          <w:cantSplit/>
          <w:trHeight w:val="1251"/>
        </w:trPr>
        <w:tc>
          <w:tcPr>
            <w:tcW w:w="9356" w:type="dxa"/>
            <w:vAlign w:val="center"/>
          </w:tcPr>
          <w:p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/>
            </w:tblPr>
            <w:tblGrid>
              <w:gridCol w:w="2410"/>
              <w:gridCol w:w="5245"/>
              <w:gridCol w:w="1559"/>
            </w:tblGrid>
            <w:tr w:rsidR="00D561B2" w:rsidRPr="00334719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$docdate$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$docnum$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:rsidTr="00D561B2">
        <w:trPr>
          <w:cantSplit/>
          <w:trHeight w:val="564"/>
        </w:trPr>
        <w:tc>
          <w:tcPr>
            <w:tcW w:w="9356" w:type="dxa"/>
          </w:tcPr>
          <w:p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4253"/>
            </w:tblGrid>
            <w:tr w:rsidR="00D561B2" w:rsidRPr="00334719" w:rsidTr="00D561B2">
              <w:tc>
                <w:tcPr>
                  <w:tcW w:w="4253" w:type="dxa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alias w:val="Тема"/>
        <w:tag w:val="Тема"/>
        <w:id w:val="-1894415760"/>
        <w:placeholder>
          <w:docPart w:val="DefaultPlaceholder_-1854013440"/>
        </w:placeholder>
      </w:sdtPr>
      <w:sdtContent>
        <w:p w:rsidR="00244ACE" w:rsidRDefault="00244ACE" w:rsidP="00244ACE">
          <w:pPr>
            <w:pStyle w:val="aa"/>
          </w:pPr>
          <w:r>
            <w:t xml:space="preserve">О внесении изменений </w:t>
          </w:r>
        </w:p>
        <w:p w:rsidR="00244ACE" w:rsidRDefault="00244ACE" w:rsidP="00244ACE">
          <w:pPr>
            <w:pStyle w:val="aa"/>
          </w:pPr>
          <w:r>
            <w:t>в постановление администрации</w:t>
          </w:r>
        </w:p>
        <w:p w:rsidR="00244ACE" w:rsidRDefault="00244ACE" w:rsidP="00244ACE">
          <w:pPr>
            <w:pStyle w:val="aa"/>
          </w:pPr>
          <w:r>
            <w:t>Уссурийского городского</w:t>
          </w:r>
        </w:p>
        <w:p w:rsidR="00244ACE" w:rsidRDefault="00244ACE" w:rsidP="00244ACE">
          <w:pPr>
            <w:pStyle w:val="aa"/>
          </w:pPr>
          <w:r>
            <w:t>округа от 01 декабря 2020 года</w:t>
          </w:r>
        </w:p>
        <w:p w:rsidR="00244ACE" w:rsidRDefault="00244ACE" w:rsidP="00244ACE">
          <w:pPr>
            <w:pStyle w:val="aa"/>
          </w:pPr>
          <w:r>
            <w:t xml:space="preserve">№ 2590-НПА «Об утверждении </w:t>
          </w:r>
        </w:p>
        <w:p w:rsidR="00244ACE" w:rsidRDefault="00244ACE" w:rsidP="00244ACE">
          <w:pPr>
            <w:pStyle w:val="aa"/>
          </w:pPr>
          <w:r>
            <w:t>муниципальной программы</w:t>
          </w:r>
        </w:p>
        <w:p w:rsidR="00244ACE" w:rsidRDefault="00244ACE" w:rsidP="00244ACE">
          <w:pPr>
            <w:pStyle w:val="aa"/>
          </w:pPr>
          <w:r>
            <w:t xml:space="preserve">«Обеспечение жильем молодых </w:t>
          </w:r>
        </w:p>
        <w:p w:rsidR="00244ACE" w:rsidRDefault="00244ACE" w:rsidP="00244ACE">
          <w:pPr>
            <w:pStyle w:val="aa"/>
          </w:pPr>
          <w:r>
            <w:t xml:space="preserve">семей </w:t>
          </w:r>
          <w:proofErr w:type="gramStart"/>
          <w:r>
            <w:t>Уссурийского</w:t>
          </w:r>
          <w:proofErr w:type="gramEnd"/>
          <w:r>
            <w:t xml:space="preserve"> городского</w:t>
          </w:r>
        </w:p>
        <w:p w:rsidR="00244ACE" w:rsidRDefault="00244ACE" w:rsidP="00244ACE">
          <w:pPr>
            <w:pStyle w:val="aa"/>
          </w:pPr>
          <w:r>
            <w:t xml:space="preserve">округа» на 2021-2025 годы </w:t>
          </w:r>
        </w:p>
        <w:p w:rsidR="00244ACE" w:rsidRDefault="00244ACE" w:rsidP="00244ACE">
          <w:pPr>
            <w:pStyle w:val="aa"/>
          </w:pPr>
          <w:r>
            <w:t xml:space="preserve">и признании </w:t>
          </w:r>
          <w:proofErr w:type="gramStart"/>
          <w:r>
            <w:t>утратившим</w:t>
          </w:r>
          <w:proofErr w:type="gramEnd"/>
          <w:r>
            <w:t xml:space="preserve"> силу </w:t>
          </w:r>
        </w:p>
        <w:p w:rsidR="00244ACE" w:rsidRDefault="00244ACE" w:rsidP="00244ACE">
          <w:pPr>
            <w:pStyle w:val="aa"/>
          </w:pPr>
          <w:r>
            <w:t xml:space="preserve">постановления администрации </w:t>
          </w:r>
        </w:p>
        <w:p w:rsidR="00244ACE" w:rsidRDefault="00244ACE" w:rsidP="00244ACE">
          <w:pPr>
            <w:pStyle w:val="aa"/>
          </w:pPr>
          <w:r>
            <w:t xml:space="preserve">Уссурийского городского округа </w:t>
          </w:r>
        </w:p>
        <w:p w:rsidR="00D561B2" w:rsidRPr="00AA7993" w:rsidRDefault="00244ACE" w:rsidP="00244ACE">
          <w:pPr>
            <w:pStyle w:val="aa"/>
          </w:pPr>
          <w:r>
            <w:t>от 06 сентября 2012 года            № 3038-НПА «Об утверждении муниципальной программы «Обеспечение жильем молодых семей Уссурийского городского округа» на 2013-2022 годы»</w:t>
          </w:r>
        </w:p>
      </w:sdtContent>
    </w:sdt>
    <w:p w:rsidR="00234D8B" w:rsidRDefault="00234D8B">
      <w:pPr>
        <w:rPr>
          <w:sz w:val="28"/>
          <w:szCs w:val="28"/>
        </w:rPr>
      </w:pPr>
    </w:p>
    <w:p w:rsidR="00A42623" w:rsidRPr="00B0112A" w:rsidRDefault="00A42623">
      <w:pPr>
        <w:rPr>
          <w:sz w:val="28"/>
          <w:szCs w:val="28"/>
        </w:rPr>
      </w:pPr>
    </w:p>
    <w:p w:rsidR="002C1DEB" w:rsidRPr="00B0112A" w:rsidRDefault="002C1DEB">
      <w:pPr>
        <w:rPr>
          <w:sz w:val="28"/>
          <w:szCs w:val="28"/>
        </w:rPr>
      </w:pPr>
    </w:p>
    <w:sdt>
      <w:sdtPr>
        <w:alias w:val="Текст"/>
        <w:tag w:val="Текст"/>
        <w:id w:val="47883286"/>
        <w:placeholder>
          <w:docPart w:val="DefaultPlaceholder_-1854013440"/>
        </w:placeholder>
      </w:sdtPr>
      <w:sdtContent>
        <w:p w:rsidR="00244ACE" w:rsidRDefault="00244ACE" w:rsidP="00244ACE">
          <w:pPr>
            <w:pStyle w:val="ab"/>
          </w:pPr>
          <w:proofErr w:type="gramStart"/>
          <w:r>
            <w:t xml:space="preserve">В соответствии с Федеральным законом от 06 октября 2003 года                     № 131-ФЗ «Об общих принципах организации местного самоуправления в Российской Федерации», Правилами предоставления молодым семьям социальных выплат на приобретение (строительство) жилья и их использования, установленными Постановлением Правительства Российской Федерации от 17 декабря 2010 года № 1050 «О реализации отдельных мероприятий государственной программы Российской Федерации «Обеспечение доступным и комфортным жильем и коммунальными </w:t>
          </w:r>
          <w:r>
            <w:lastRenderedPageBreak/>
            <w:t>услугами</w:t>
          </w:r>
          <w:proofErr w:type="gramEnd"/>
          <w:r>
            <w:t xml:space="preserve"> </w:t>
          </w:r>
          <w:proofErr w:type="gramStart"/>
          <w:r>
            <w:t>граждан Российской Федерации», 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Приморского края от 30 декабря 2019 года № 945-па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края», статьями 31, 56</w:t>
          </w:r>
          <w:proofErr w:type="gramEnd"/>
          <w:r>
            <w:t xml:space="preserve"> </w:t>
          </w:r>
          <w:proofErr w:type="gramStart"/>
          <w:r>
            <w:t>Устава Уссурийского городского округа, решением Думы Уссурийского городского округа                                             от 20 декабря 2022 года № 779-НПА «О бюджете Уссурийского городского округа на 2023 год и плановый период 2024 и 2025 годов», постановлением администрации Уссурийского городского округа от 31 марта 2015 года                      № 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</w:t>
          </w:r>
          <w:proofErr w:type="gramEnd"/>
          <w:r>
            <w:t xml:space="preserve"> нормативных правовых актов администрации Уссурийского городского округа», в связи </w:t>
          </w:r>
          <w:commentRangeStart w:id="0"/>
          <w:r>
            <w:t>с уточнением объемов бюджетных ассигнований</w:t>
          </w:r>
          <w:commentRangeEnd w:id="0"/>
          <w:r w:rsidR="00F64988">
            <w:rPr>
              <w:rStyle w:val="ac"/>
            </w:rPr>
            <w:commentReference w:id="0"/>
          </w:r>
        </w:p>
        <w:p w:rsidR="00244ACE" w:rsidRDefault="00244ACE" w:rsidP="00244ACE">
          <w:pPr>
            <w:pStyle w:val="ab"/>
            <w:spacing w:line="240" w:lineRule="auto"/>
          </w:pPr>
        </w:p>
        <w:p w:rsidR="00244ACE" w:rsidRDefault="00244ACE" w:rsidP="00244ACE">
          <w:pPr>
            <w:pStyle w:val="ab"/>
            <w:spacing w:line="240" w:lineRule="auto"/>
          </w:pPr>
        </w:p>
        <w:p w:rsidR="00244ACE" w:rsidRDefault="00244ACE" w:rsidP="00244ACE">
          <w:pPr>
            <w:pStyle w:val="ab"/>
          </w:pPr>
          <w:r>
            <w:t>ПОСТАНОВЛЯЕТ:</w:t>
          </w:r>
        </w:p>
        <w:p w:rsidR="00244ACE" w:rsidRDefault="00244ACE" w:rsidP="00244ACE">
          <w:pPr>
            <w:pStyle w:val="ab"/>
            <w:spacing w:line="240" w:lineRule="auto"/>
          </w:pPr>
        </w:p>
        <w:p w:rsidR="00244ACE" w:rsidRDefault="00244ACE" w:rsidP="00244ACE">
          <w:pPr>
            <w:pStyle w:val="ab"/>
            <w:spacing w:line="240" w:lineRule="auto"/>
          </w:pPr>
        </w:p>
        <w:p w:rsidR="00244ACE" w:rsidRDefault="00244ACE" w:rsidP="00244ACE">
          <w:pPr>
            <w:pStyle w:val="ab"/>
          </w:pPr>
          <w:r>
            <w:t>1. Внести в постановление администрации Уссурийского городского округа от 01 декабря 2020 года № 2590-НПА «Об утверждении муниципальной программы «Обеспечение жильем молодых семей Уссурийского городского округа» на 2021 - 2025 годы и признании утратившим силу постановления администрации Уссурийского городского округа от 6 сентября 2012 года № 3038-НПА «Об утверждении муниципальной программы «Обеспечение жильем молодых семей Уссурийского городского округа» на 2013 - 2022 годы» (далее - постановление), следующие изменения:</w:t>
          </w:r>
        </w:p>
        <w:p w:rsidR="00244ACE" w:rsidRDefault="00244ACE" w:rsidP="00244ACE">
          <w:pPr>
            <w:pStyle w:val="ab"/>
          </w:pPr>
          <w:r>
            <w:lastRenderedPageBreak/>
            <w:t>в заголовке постановления слова «на 2021-2025 годы» заменить словами «на 2021-2027 годы»;</w:t>
          </w:r>
        </w:p>
        <w:p w:rsidR="00244ACE" w:rsidRDefault="00244ACE" w:rsidP="00244ACE">
          <w:pPr>
            <w:pStyle w:val="ab"/>
          </w:pPr>
          <w:r>
            <w:t>в пункте 1 постановления слова «на 2021-2025 годы» заменить словами «на 2021-2027 годы»;</w:t>
          </w:r>
        </w:p>
        <w:p w:rsidR="00244ACE" w:rsidRDefault="00244ACE" w:rsidP="00244ACE">
          <w:pPr>
            <w:pStyle w:val="ab"/>
          </w:pPr>
          <w:r>
            <w:t xml:space="preserve">в муниципальной программе «Обеспечение жильем молодых семей Уссурийского городского округа» на 2021-2025 годы (далее </w:t>
          </w:r>
          <w:r>
            <w:t> Программа), утвержденной постановлением:</w:t>
          </w:r>
        </w:p>
        <w:p w:rsidR="00244ACE" w:rsidRDefault="00244ACE" w:rsidP="00244ACE">
          <w:pPr>
            <w:pStyle w:val="ab"/>
          </w:pPr>
          <w:r>
            <w:t>а) в заголовке Программы слова «на 2021-2025 годы» заменить словами «на 2021-2027 годы»;</w:t>
          </w:r>
        </w:p>
        <w:p w:rsidR="00244ACE" w:rsidRDefault="00244ACE" w:rsidP="00244ACE">
          <w:pPr>
            <w:pStyle w:val="ab"/>
          </w:pPr>
          <w:r>
            <w:t>б) в Паспорте Программы:</w:t>
          </w:r>
        </w:p>
        <w:p w:rsidR="00244ACE" w:rsidRDefault="00244ACE" w:rsidP="00244ACE">
          <w:pPr>
            <w:pStyle w:val="ab"/>
          </w:pPr>
          <w:r>
            <w:t>в разделе «Наименование муниципальной программы» слова              «на 2021-2025 годы» заменить словами «на 2021-2027 годы»;</w:t>
          </w:r>
        </w:p>
        <w:p w:rsidR="00244ACE" w:rsidRDefault="00244ACE" w:rsidP="00244ACE">
          <w:pPr>
            <w:pStyle w:val="ab"/>
          </w:pPr>
          <w:r>
            <w:t>в разделе «Этапы и сроки реализации муниципальной программы» слова «2021-2025 годы» заменить словами «2021-2027 годы»;</w:t>
          </w:r>
        </w:p>
        <w:p w:rsidR="00244ACE" w:rsidRDefault="00244ACE" w:rsidP="00244ACE">
          <w:pPr>
            <w:pStyle w:val="ab"/>
          </w:pPr>
          <w:r>
            <w:t>раздел «Объем бюджетных ассигнований муниципальной программы              (с расшифровкой по годам и источникам финансирования)» изложить в следующей редакции:</w:t>
          </w:r>
        </w:p>
        <w:p w:rsidR="00244ACE" w:rsidRDefault="00244ACE" w:rsidP="00244ACE">
          <w:pPr>
            <w:pStyle w:val="ab"/>
          </w:pPr>
          <w:r>
            <w:t>«общий объем финансирования Программы на 2021 - 2027 годы составляет 114141,56 тыс. рублей, в том числе:</w:t>
          </w:r>
        </w:p>
        <w:p w:rsidR="00244ACE" w:rsidRDefault="00244ACE" w:rsidP="00244ACE">
          <w:pPr>
            <w:pStyle w:val="ab"/>
          </w:pPr>
          <w:r>
            <w:t>2021 г. - 21069,19 тыс. рублей;</w:t>
          </w:r>
        </w:p>
        <w:p w:rsidR="00244ACE" w:rsidRDefault="00244ACE" w:rsidP="00244ACE">
          <w:pPr>
            <w:pStyle w:val="ab"/>
          </w:pPr>
          <w:r>
            <w:t>2022 г. - 20978,48 тыс. рублей;</w:t>
          </w:r>
        </w:p>
        <w:p w:rsidR="00244ACE" w:rsidRDefault="00244ACE" w:rsidP="00244ACE">
          <w:pPr>
            <w:pStyle w:val="ab"/>
          </w:pPr>
          <w:r>
            <w:t>2023 г. – 21043,88тыс. рублей;</w:t>
          </w:r>
        </w:p>
        <w:p w:rsidR="00244ACE" w:rsidRDefault="00244ACE" w:rsidP="00244ACE">
          <w:pPr>
            <w:pStyle w:val="ab"/>
          </w:pPr>
          <w:r>
            <w:t>2024 г. - 19938,42 тыс. рублей;</w:t>
          </w:r>
        </w:p>
        <w:p w:rsidR="00244ACE" w:rsidRDefault="00244ACE" w:rsidP="00244ACE">
          <w:pPr>
            <w:pStyle w:val="ab"/>
          </w:pPr>
          <w:r>
            <w:t>2025 г. - 10370,53 тыс. рублей;</w:t>
          </w:r>
        </w:p>
        <w:p w:rsidR="00244ACE" w:rsidRDefault="00244ACE" w:rsidP="00244ACE">
          <w:pPr>
            <w:pStyle w:val="ab"/>
          </w:pPr>
          <w:r>
            <w:t>2026 г. - 10370,53 тыс. рублей;</w:t>
          </w:r>
        </w:p>
        <w:p w:rsidR="00244ACE" w:rsidRDefault="00244ACE" w:rsidP="00244ACE">
          <w:pPr>
            <w:pStyle w:val="ab"/>
          </w:pPr>
          <w:r>
            <w:t>2027 г. - 10370,53 тыс. рублей;</w:t>
          </w:r>
        </w:p>
        <w:p w:rsidR="00244ACE" w:rsidRDefault="00244ACE" w:rsidP="00244ACE">
          <w:pPr>
            <w:pStyle w:val="ab"/>
          </w:pPr>
          <w:r>
            <w:t>из них:</w:t>
          </w:r>
        </w:p>
        <w:p w:rsidR="00244ACE" w:rsidRDefault="00244ACE" w:rsidP="00244ACE">
          <w:pPr>
            <w:pStyle w:val="ab"/>
          </w:pPr>
          <w:r>
            <w:t>средства местного бюджета 34896,18 тыс. рублей, в том числе:</w:t>
          </w:r>
        </w:p>
        <w:p w:rsidR="00244ACE" w:rsidRDefault="00244ACE" w:rsidP="00244ACE">
          <w:pPr>
            <w:pStyle w:val="ab"/>
          </w:pPr>
          <w:r>
            <w:t>2021 г. - 5000,00 тыс. рублей;</w:t>
          </w:r>
        </w:p>
        <w:p w:rsidR="00244ACE" w:rsidRDefault="00244ACE" w:rsidP="00244ACE">
          <w:pPr>
            <w:pStyle w:val="ab"/>
          </w:pPr>
          <w:r>
            <w:t>2022 г. - 4871,18 тыс. рублей;</w:t>
          </w:r>
        </w:p>
        <w:p w:rsidR="00244ACE" w:rsidRDefault="00244ACE" w:rsidP="00244ACE">
          <w:pPr>
            <w:pStyle w:val="ab"/>
          </w:pPr>
          <w:r>
            <w:lastRenderedPageBreak/>
            <w:t>2023 г. - 5005,00 тыс. рублей;</w:t>
          </w:r>
        </w:p>
        <w:p w:rsidR="00244ACE" w:rsidRDefault="00244ACE" w:rsidP="00244ACE">
          <w:pPr>
            <w:pStyle w:val="ab"/>
          </w:pPr>
          <w:r>
            <w:t>2024 г. - 5005,00 тыс. рублей;</w:t>
          </w:r>
        </w:p>
        <w:p w:rsidR="00244ACE" w:rsidRDefault="00244ACE" w:rsidP="00244ACE">
          <w:pPr>
            <w:pStyle w:val="ab"/>
          </w:pPr>
          <w:r>
            <w:t>2025 г. - 5005,00 тыс. рублей;</w:t>
          </w:r>
        </w:p>
        <w:p w:rsidR="00244ACE" w:rsidRDefault="00244ACE" w:rsidP="00244ACE">
          <w:pPr>
            <w:pStyle w:val="ab"/>
          </w:pPr>
          <w:r>
            <w:t>2026 г.- 5005,00 тыс. рублей;</w:t>
          </w:r>
        </w:p>
        <w:p w:rsidR="00244ACE" w:rsidRDefault="00244ACE" w:rsidP="00244ACE">
          <w:pPr>
            <w:pStyle w:val="ab"/>
          </w:pPr>
          <w:r>
            <w:t>5027 г. – 5005,00 тыс. рублей;</w:t>
          </w:r>
        </w:p>
        <w:p w:rsidR="00244ACE" w:rsidRDefault="00244ACE" w:rsidP="00244ACE">
          <w:pPr>
            <w:pStyle w:val="ab"/>
          </w:pPr>
          <w:r>
            <w:t>прогнозная оценка привлекаемых средств из краевого бюджета 33735,94 тыс. рублей, в том числе:</w:t>
          </w:r>
        </w:p>
        <w:p w:rsidR="00244ACE" w:rsidRDefault="00244ACE" w:rsidP="00244ACE">
          <w:pPr>
            <w:pStyle w:val="ab"/>
          </w:pPr>
          <w:r>
            <w:t>2021 г. - 6934,36 тыс. рублей;</w:t>
          </w:r>
        </w:p>
        <w:p w:rsidR="00244ACE" w:rsidRDefault="00244ACE" w:rsidP="00244ACE">
          <w:pPr>
            <w:pStyle w:val="ab"/>
          </w:pPr>
          <w:r>
            <w:t>2022 г. - 6702,50 тыс. рублей;</w:t>
          </w:r>
        </w:p>
        <w:p w:rsidR="00244ACE" w:rsidRDefault="00244ACE" w:rsidP="00244ACE">
          <w:pPr>
            <w:pStyle w:val="ab"/>
          </w:pPr>
          <w:r>
            <w:t>2023 г. – 7293,84 тыс. рублей;</w:t>
          </w:r>
        </w:p>
        <w:p w:rsidR="00244ACE" w:rsidRDefault="00244ACE" w:rsidP="00244ACE">
          <w:pPr>
            <w:pStyle w:val="ab"/>
          </w:pPr>
          <w:r>
            <w:t>2024 г. - 6219,49 тыс. рублей;</w:t>
          </w:r>
        </w:p>
        <w:p w:rsidR="00244ACE" w:rsidRDefault="00244ACE" w:rsidP="00244ACE">
          <w:pPr>
            <w:pStyle w:val="ab"/>
          </w:pPr>
          <w:r>
            <w:t>2025 г. - 2195,25 тыс. рублей;</w:t>
          </w:r>
        </w:p>
        <w:p w:rsidR="00244ACE" w:rsidRDefault="00244ACE" w:rsidP="00244ACE">
          <w:pPr>
            <w:pStyle w:val="ab"/>
          </w:pPr>
          <w:r>
            <w:t xml:space="preserve">2026 г. </w:t>
          </w:r>
          <w:commentRangeStart w:id="1"/>
          <w:r>
            <w:t xml:space="preserve">- - </w:t>
          </w:r>
          <w:commentRangeEnd w:id="1"/>
          <w:r w:rsidR="00F64988">
            <w:rPr>
              <w:rStyle w:val="ac"/>
            </w:rPr>
            <w:commentReference w:id="1"/>
          </w:r>
          <w:r>
            <w:t>2195,25 тыс. рублей;</w:t>
          </w:r>
        </w:p>
        <w:p w:rsidR="00244ACE" w:rsidRDefault="00244ACE" w:rsidP="00244ACE">
          <w:pPr>
            <w:pStyle w:val="ab"/>
          </w:pPr>
          <w:r>
            <w:t xml:space="preserve">2027 г. </w:t>
          </w:r>
          <w:commentRangeStart w:id="2"/>
          <w:r>
            <w:t>- -</w:t>
          </w:r>
          <w:commentRangeEnd w:id="2"/>
          <w:r w:rsidR="00F64988">
            <w:rPr>
              <w:rStyle w:val="ac"/>
            </w:rPr>
            <w:commentReference w:id="2"/>
          </w:r>
          <w:r>
            <w:t xml:space="preserve"> 2195,25 тыс. рублей;</w:t>
          </w:r>
        </w:p>
        <w:p w:rsidR="00244ACE" w:rsidRDefault="00244ACE" w:rsidP="00244ACE">
          <w:pPr>
            <w:pStyle w:val="ab"/>
          </w:pPr>
          <w:r>
            <w:t>из федерального бюджета 45509,44 тыс. рублей, в том числе:</w:t>
          </w:r>
        </w:p>
        <w:p w:rsidR="00244ACE" w:rsidRDefault="00244ACE" w:rsidP="00244ACE">
          <w:pPr>
            <w:pStyle w:val="ab"/>
          </w:pPr>
          <w:r>
            <w:t>2021 г. - 9134,83 тыс. рублей;</w:t>
          </w:r>
        </w:p>
        <w:p w:rsidR="00244ACE" w:rsidRDefault="00244ACE" w:rsidP="00244ACE">
          <w:pPr>
            <w:pStyle w:val="ab"/>
          </w:pPr>
          <w:r>
            <w:t>2022 г. - 9404,80 тыс. рублей;</w:t>
          </w:r>
        </w:p>
        <w:p w:rsidR="00244ACE" w:rsidRDefault="00244ACE" w:rsidP="00244ACE">
          <w:pPr>
            <w:pStyle w:val="ab"/>
          </w:pPr>
          <w:r>
            <w:t>2023 г. – 8745,04 тыс. рублей;</w:t>
          </w:r>
        </w:p>
        <w:p w:rsidR="00244ACE" w:rsidRDefault="00244ACE" w:rsidP="00244ACE">
          <w:pPr>
            <w:pStyle w:val="ab"/>
          </w:pPr>
          <w:r>
            <w:t>2024 г. - 8713,93 тыс. рублей;</w:t>
          </w:r>
        </w:p>
        <w:p w:rsidR="00244ACE" w:rsidRDefault="00244ACE" w:rsidP="00244ACE">
          <w:pPr>
            <w:pStyle w:val="ab"/>
          </w:pPr>
          <w:r>
            <w:t>2025 г. - 3170,28 тыс. рублей;</w:t>
          </w:r>
        </w:p>
        <w:p w:rsidR="00244ACE" w:rsidRDefault="00244ACE" w:rsidP="00244ACE">
          <w:pPr>
            <w:pStyle w:val="ab"/>
          </w:pPr>
          <w:r>
            <w:t xml:space="preserve">2026 г. </w:t>
          </w:r>
          <w:commentRangeStart w:id="3"/>
          <w:r>
            <w:t xml:space="preserve">- - </w:t>
          </w:r>
          <w:commentRangeEnd w:id="3"/>
          <w:r w:rsidR="00F64988">
            <w:rPr>
              <w:rStyle w:val="ac"/>
            </w:rPr>
            <w:commentReference w:id="3"/>
          </w:r>
          <w:r>
            <w:t>3170,28 тыс. рублей;</w:t>
          </w:r>
        </w:p>
        <w:p w:rsidR="00244ACE" w:rsidRDefault="00244ACE" w:rsidP="00244ACE">
          <w:pPr>
            <w:pStyle w:val="ab"/>
          </w:pPr>
          <w:r>
            <w:t xml:space="preserve">2027 г. </w:t>
          </w:r>
          <w:commentRangeStart w:id="4"/>
          <w:r>
            <w:t xml:space="preserve">- - </w:t>
          </w:r>
          <w:commentRangeEnd w:id="4"/>
          <w:r w:rsidR="00F64988">
            <w:rPr>
              <w:rStyle w:val="ac"/>
            </w:rPr>
            <w:commentReference w:id="4"/>
          </w:r>
          <w:r>
            <w:t>3170,28 тыс. рублей;</w:t>
          </w:r>
        </w:p>
        <w:p w:rsidR="00244ACE" w:rsidRDefault="00244ACE" w:rsidP="00244ACE">
          <w:pPr>
            <w:pStyle w:val="ab"/>
          </w:pPr>
          <w:r>
            <w:t>финансовое обеспечение муниципальной Программы с расшифровкой по годам и источникам финансирования представлено в Приложении № 4            к Программе»;</w:t>
          </w:r>
        </w:p>
        <w:p w:rsidR="00244ACE" w:rsidRDefault="00244ACE" w:rsidP="00244ACE">
          <w:pPr>
            <w:pStyle w:val="ab"/>
          </w:pPr>
          <w:r>
            <w:t>в) Приложение № 1 «Перечень мероприятий муниципальной программы «Обеспечение жильем молодых семей Уссурийского городского округа» на 2021 - 2025 годы» к Программе изложить в новой редакции (прилагается);</w:t>
          </w:r>
        </w:p>
        <w:p w:rsidR="00244ACE" w:rsidRDefault="00244ACE" w:rsidP="00244ACE">
          <w:pPr>
            <w:pStyle w:val="ab"/>
          </w:pPr>
          <w:r>
            <w:lastRenderedPageBreak/>
            <w:t xml:space="preserve">г) в Приложение № 1 к Приложению № 2 «Порядок предоставления молодым семьям социальных выплат на приобретение (строительство) жилья и их использование» (далее – Порядок) к Программе в тексте заявления слова  «на 2021 - 2025 годы» заменить словами «на 2021 - 2027 годы»; </w:t>
          </w:r>
        </w:p>
        <w:p w:rsidR="00244ACE" w:rsidRDefault="00244ACE" w:rsidP="00244ACE">
          <w:pPr>
            <w:pStyle w:val="ab"/>
          </w:pPr>
          <w:r>
            <w:t>д) в Приложение № 2 к Порядку в заголовке таблицы слова                «на 2021 - 2025 годы» заменить словами «на 2021 - 2027 годы»;</w:t>
          </w:r>
        </w:p>
        <w:p w:rsidR="00244ACE" w:rsidRDefault="00244ACE" w:rsidP="00244ACE">
          <w:pPr>
            <w:pStyle w:val="ab"/>
          </w:pPr>
          <w:r>
            <w:t>е) Приложение № 3 «Перечень показателей (индикаторов) муниципальной программы "обеспечение жильем молодых семей уссурийского городского округа" на 2021 - 2025 годы» к Программе изложить в новой редакции (прилагается);</w:t>
          </w:r>
        </w:p>
        <w:p w:rsidR="00244ACE" w:rsidRDefault="00244ACE" w:rsidP="00244ACE">
          <w:pPr>
            <w:pStyle w:val="ab"/>
          </w:pPr>
          <w:r>
            <w:t>ж) Приложение № 4 «Финансовое обеспечение муниципальной программы «Обеспечение жильем молодых семей» на 2021 - 2025 годы»                        к Программе изложить в новой редакции (прилагается).</w:t>
          </w:r>
        </w:p>
        <w:p w:rsidR="00244ACE" w:rsidRDefault="00244ACE" w:rsidP="00244ACE">
          <w:pPr>
            <w:pStyle w:val="ab"/>
          </w:pPr>
          <w:r>
            <w:t>2. Управлению делами аппарата администрации Уссурийского городского округа (Болтенко) разместить настоящие постановление на официальном сайте Уссурийского городского округа.</w:t>
          </w:r>
        </w:p>
        <w:p w:rsidR="00244ACE" w:rsidRDefault="00244ACE" w:rsidP="00244ACE">
          <w:pPr>
            <w:pStyle w:val="ab"/>
          </w:pPr>
          <w:r>
            <w:t>3. Отделу пресс-службы администрации Уссурийского городского округа опубликовать настоящее постановление в средствах массовой информации.</w:t>
          </w:r>
        </w:p>
        <w:p w:rsidR="00244ACE" w:rsidRDefault="00244ACE" w:rsidP="00244ACE">
          <w:pPr>
            <w:pStyle w:val="ab"/>
          </w:pPr>
        </w:p>
        <w:p w:rsidR="00244ACE" w:rsidRDefault="00244ACE" w:rsidP="00244ACE">
          <w:pPr>
            <w:pStyle w:val="ab"/>
          </w:pPr>
        </w:p>
        <w:p w:rsidR="00244ACE" w:rsidRDefault="00244ACE" w:rsidP="00244ACE">
          <w:pPr>
            <w:pStyle w:val="ab"/>
          </w:pPr>
        </w:p>
        <w:p w:rsidR="00244ACE" w:rsidRDefault="00244ACE" w:rsidP="00244ACE">
          <w:pPr>
            <w:pStyle w:val="ab"/>
          </w:pPr>
        </w:p>
        <w:p w:rsidR="002C1DEB" w:rsidRPr="00B0112A" w:rsidRDefault="00B01726" w:rsidP="00244ACE">
          <w:pPr>
            <w:pStyle w:val="ab"/>
            <w:ind w:firstLine="0"/>
          </w:pPr>
        </w:p>
      </w:sdtContent>
    </w:sdt>
    <w:p w:rsidR="00244ACE" w:rsidRDefault="00244ACE" w:rsidP="00244ACE">
      <w:pPr>
        <w:pStyle w:val="ab"/>
        <w:ind w:firstLine="0"/>
      </w:pPr>
      <w:bookmarkStart w:id="5" w:name="_GoBack"/>
      <w:bookmarkEnd w:id="5"/>
      <w:r>
        <w:t>Глава Уссурийского городского округа                                                 Е.Е. Корж</w:t>
      </w:r>
    </w:p>
    <w:p w:rsidR="002C1DEB" w:rsidRPr="00B0112A" w:rsidRDefault="002C1DEB">
      <w:pPr>
        <w:rPr>
          <w:sz w:val="28"/>
          <w:szCs w:val="28"/>
        </w:rPr>
      </w:pPr>
    </w:p>
    <w:p w:rsidR="002C1DEB" w:rsidRDefault="002C1DEB">
      <w:pPr>
        <w:rPr>
          <w:sz w:val="28"/>
          <w:szCs w:val="28"/>
        </w:rPr>
      </w:pPr>
    </w:p>
    <w:p w:rsidR="006F2C1B" w:rsidRDefault="006F2C1B">
      <w:pPr>
        <w:rPr>
          <w:sz w:val="28"/>
          <w:szCs w:val="28"/>
        </w:rPr>
      </w:pPr>
    </w:p>
    <w:p w:rsidR="006F2C1B" w:rsidRPr="00B0112A" w:rsidRDefault="006F2C1B">
      <w:pPr>
        <w:rPr>
          <w:sz w:val="28"/>
          <w:szCs w:val="28"/>
        </w:rPr>
      </w:pPr>
    </w:p>
    <w:p w:rsidR="002C1DEB" w:rsidRPr="00B0112A" w:rsidRDefault="002C1DEB" w:rsidP="002C1DEB">
      <w:pPr>
        <w:jc w:val="center"/>
        <w:rPr>
          <w:color w:val="FFFFFF" w:themeColor="background1"/>
          <w:sz w:val="28"/>
          <w:szCs w:val="28"/>
        </w:rPr>
      </w:pPr>
      <w:r w:rsidRPr="00B0112A">
        <w:rPr>
          <w:color w:val="FFFFFF" w:themeColor="background1"/>
          <w:sz w:val="28"/>
          <w:szCs w:val="28"/>
        </w:rPr>
        <w:t>$docstamp$</w:t>
      </w:r>
    </w:p>
    <w:p w:rsidR="00A95FDD" w:rsidRPr="00D81629" w:rsidRDefault="00A95FDD" w:rsidP="002C1DEB">
      <w:pPr>
        <w:jc w:val="center"/>
        <w:rPr>
          <w:color w:val="FFFFFF" w:themeColor="background1"/>
          <w:sz w:val="28"/>
          <w:szCs w:val="28"/>
          <w:lang w:val="en-US"/>
        </w:rPr>
      </w:pPr>
    </w:p>
    <w:sectPr w:rsidR="00A95FDD" w:rsidRPr="00D81629" w:rsidSect="00AF42F5">
      <w:headerReference w:type="default" r:id="rId8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215f" w:date="2023-07-14T11:17:00Z" w:initials="2">
    <w:p w:rsidR="00F64988" w:rsidRDefault="00F64988">
      <w:pPr>
        <w:pStyle w:val="ad"/>
      </w:pPr>
      <w:r>
        <w:rPr>
          <w:rStyle w:val="ac"/>
        </w:rPr>
        <w:annotationRef/>
      </w:r>
      <w:r>
        <w:t xml:space="preserve">вы еще и продляете программу, </w:t>
      </w:r>
    </w:p>
  </w:comment>
  <w:comment w:id="1" w:author="215f" w:date="2023-07-14T11:18:00Z" w:initials="2">
    <w:p w:rsidR="00F64988" w:rsidRDefault="00F64988">
      <w:pPr>
        <w:pStyle w:val="ad"/>
      </w:pPr>
      <w:r>
        <w:rPr>
          <w:rStyle w:val="ac"/>
        </w:rPr>
        <w:annotationRef/>
      </w:r>
      <w:r>
        <w:t>?</w:t>
      </w:r>
    </w:p>
  </w:comment>
  <w:comment w:id="2" w:author="215f" w:date="2023-07-14T11:18:00Z" w:initials="2">
    <w:p w:rsidR="00F64988" w:rsidRDefault="00F64988">
      <w:pPr>
        <w:pStyle w:val="ad"/>
      </w:pPr>
      <w:r>
        <w:rPr>
          <w:rStyle w:val="ac"/>
        </w:rPr>
        <w:annotationRef/>
      </w:r>
      <w:r>
        <w:t>?</w:t>
      </w:r>
    </w:p>
  </w:comment>
  <w:comment w:id="3" w:author="215f" w:date="2023-07-14T11:18:00Z" w:initials="2">
    <w:p w:rsidR="00F64988" w:rsidRDefault="00F64988">
      <w:pPr>
        <w:pStyle w:val="ad"/>
      </w:pPr>
      <w:r>
        <w:rPr>
          <w:rStyle w:val="ac"/>
        </w:rPr>
        <w:annotationRef/>
      </w:r>
      <w:r>
        <w:t>?</w:t>
      </w:r>
    </w:p>
  </w:comment>
  <w:comment w:id="4" w:author="215f" w:date="2023-07-14T11:18:00Z" w:initials="2">
    <w:p w:rsidR="00F64988" w:rsidRDefault="00F64988">
      <w:pPr>
        <w:pStyle w:val="ad"/>
      </w:pPr>
      <w:r>
        <w:rPr>
          <w:rStyle w:val="ac"/>
        </w:rPr>
        <w:annotationRef/>
      </w:r>
      <w:r>
        <w:t>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70C" w:rsidRDefault="0007070C" w:rsidP="006047D7">
      <w:r>
        <w:separator/>
      </w:r>
    </w:p>
  </w:endnote>
  <w:endnote w:type="continuationSeparator" w:id="0">
    <w:p w:rsidR="0007070C" w:rsidRDefault="0007070C" w:rsidP="0060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70C" w:rsidRDefault="0007070C" w:rsidP="006047D7">
      <w:r>
        <w:separator/>
      </w:r>
    </w:p>
  </w:footnote>
  <w:footnote w:type="continuationSeparator" w:id="0">
    <w:p w:rsidR="0007070C" w:rsidRDefault="0007070C" w:rsidP="00604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47D7" w:rsidRPr="006047D7" w:rsidRDefault="00B01726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="006047D7"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F64988">
          <w:rPr>
            <w:noProof/>
            <w:sz w:val="28"/>
            <w:szCs w:val="28"/>
          </w:rPr>
          <w:t>5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46BAF"/>
    <w:rsid w:val="00051383"/>
    <w:rsid w:val="000577AA"/>
    <w:rsid w:val="00061691"/>
    <w:rsid w:val="00062B2E"/>
    <w:rsid w:val="000630BD"/>
    <w:rsid w:val="0007070C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C4388"/>
    <w:rsid w:val="000D6239"/>
    <w:rsid w:val="000E0F75"/>
    <w:rsid w:val="000E1DE3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92AA5"/>
    <w:rsid w:val="00196E8B"/>
    <w:rsid w:val="001979F8"/>
    <w:rsid w:val="001A1A8B"/>
    <w:rsid w:val="001A4BCD"/>
    <w:rsid w:val="001B6351"/>
    <w:rsid w:val="001C29FA"/>
    <w:rsid w:val="001D17D8"/>
    <w:rsid w:val="001D2480"/>
    <w:rsid w:val="001D25E3"/>
    <w:rsid w:val="001D6177"/>
    <w:rsid w:val="00206B63"/>
    <w:rsid w:val="002124A6"/>
    <w:rsid w:val="0021284E"/>
    <w:rsid w:val="00215371"/>
    <w:rsid w:val="002160E9"/>
    <w:rsid w:val="00223744"/>
    <w:rsid w:val="00224066"/>
    <w:rsid w:val="00230717"/>
    <w:rsid w:val="00233BE1"/>
    <w:rsid w:val="00234D8B"/>
    <w:rsid w:val="00235FCA"/>
    <w:rsid w:val="00236B83"/>
    <w:rsid w:val="00242240"/>
    <w:rsid w:val="00244ACE"/>
    <w:rsid w:val="00245F28"/>
    <w:rsid w:val="0024715C"/>
    <w:rsid w:val="0024776B"/>
    <w:rsid w:val="00266FB9"/>
    <w:rsid w:val="0027027A"/>
    <w:rsid w:val="0027161C"/>
    <w:rsid w:val="002801C8"/>
    <w:rsid w:val="00286D96"/>
    <w:rsid w:val="002921C7"/>
    <w:rsid w:val="00296CD4"/>
    <w:rsid w:val="002A4707"/>
    <w:rsid w:val="002B4C88"/>
    <w:rsid w:val="002B7C66"/>
    <w:rsid w:val="002C1DEB"/>
    <w:rsid w:val="002C5753"/>
    <w:rsid w:val="002D311D"/>
    <w:rsid w:val="002D7E31"/>
    <w:rsid w:val="002F0C0D"/>
    <w:rsid w:val="002F136A"/>
    <w:rsid w:val="002F1BC5"/>
    <w:rsid w:val="002F359F"/>
    <w:rsid w:val="002F5629"/>
    <w:rsid w:val="00300118"/>
    <w:rsid w:val="003060F5"/>
    <w:rsid w:val="00311C3A"/>
    <w:rsid w:val="0031314D"/>
    <w:rsid w:val="0032258A"/>
    <w:rsid w:val="0033634E"/>
    <w:rsid w:val="0035160E"/>
    <w:rsid w:val="00352A81"/>
    <w:rsid w:val="00354EA0"/>
    <w:rsid w:val="00360206"/>
    <w:rsid w:val="0036622E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7AB9"/>
    <w:rsid w:val="003D04E5"/>
    <w:rsid w:val="003D18E0"/>
    <w:rsid w:val="003D591B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0510"/>
    <w:rsid w:val="00483DAC"/>
    <w:rsid w:val="004858A3"/>
    <w:rsid w:val="0048637D"/>
    <w:rsid w:val="00486E22"/>
    <w:rsid w:val="00493D52"/>
    <w:rsid w:val="004A032E"/>
    <w:rsid w:val="004A4F5F"/>
    <w:rsid w:val="004A681E"/>
    <w:rsid w:val="004B1766"/>
    <w:rsid w:val="004C173C"/>
    <w:rsid w:val="004D1390"/>
    <w:rsid w:val="004D23F6"/>
    <w:rsid w:val="004D3C16"/>
    <w:rsid w:val="004E3A39"/>
    <w:rsid w:val="004E5684"/>
    <w:rsid w:val="004F2299"/>
    <w:rsid w:val="004F38D9"/>
    <w:rsid w:val="004F5066"/>
    <w:rsid w:val="004F6BAC"/>
    <w:rsid w:val="00505F30"/>
    <w:rsid w:val="0052447F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4FEE"/>
    <w:rsid w:val="00590E5A"/>
    <w:rsid w:val="005954A0"/>
    <w:rsid w:val="005A191A"/>
    <w:rsid w:val="005A2F20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15B09"/>
    <w:rsid w:val="00621CD0"/>
    <w:rsid w:val="006349E7"/>
    <w:rsid w:val="00634AAD"/>
    <w:rsid w:val="006351F8"/>
    <w:rsid w:val="006370DC"/>
    <w:rsid w:val="00641012"/>
    <w:rsid w:val="00664D16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E1A02"/>
    <w:rsid w:val="006E1EDB"/>
    <w:rsid w:val="006E2DF2"/>
    <w:rsid w:val="006E4EA7"/>
    <w:rsid w:val="006E5EBD"/>
    <w:rsid w:val="006F232E"/>
    <w:rsid w:val="006F2C1B"/>
    <w:rsid w:val="00701A57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5EE7"/>
    <w:rsid w:val="007B2750"/>
    <w:rsid w:val="007B687A"/>
    <w:rsid w:val="007C0AE5"/>
    <w:rsid w:val="007C571D"/>
    <w:rsid w:val="007D02F9"/>
    <w:rsid w:val="007D6AA5"/>
    <w:rsid w:val="007E5569"/>
    <w:rsid w:val="007F0290"/>
    <w:rsid w:val="007F1CE7"/>
    <w:rsid w:val="00806A26"/>
    <w:rsid w:val="0081304E"/>
    <w:rsid w:val="0081452E"/>
    <w:rsid w:val="008200D0"/>
    <w:rsid w:val="0082065A"/>
    <w:rsid w:val="00834634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6B19"/>
    <w:rsid w:val="008879CD"/>
    <w:rsid w:val="0089121C"/>
    <w:rsid w:val="00894AB7"/>
    <w:rsid w:val="00896AFC"/>
    <w:rsid w:val="008A0353"/>
    <w:rsid w:val="008A305A"/>
    <w:rsid w:val="008C15E3"/>
    <w:rsid w:val="008C622D"/>
    <w:rsid w:val="008D30B7"/>
    <w:rsid w:val="008D5B1B"/>
    <w:rsid w:val="008D63ED"/>
    <w:rsid w:val="008D7710"/>
    <w:rsid w:val="008D77A4"/>
    <w:rsid w:val="008E5046"/>
    <w:rsid w:val="008E74C4"/>
    <w:rsid w:val="008F441D"/>
    <w:rsid w:val="0090438E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FDF"/>
    <w:rsid w:val="00AF42F5"/>
    <w:rsid w:val="00B0112A"/>
    <w:rsid w:val="00B01726"/>
    <w:rsid w:val="00B028F4"/>
    <w:rsid w:val="00B119A3"/>
    <w:rsid w:val="00B301A5"/>
    <w:rsid w:val="00B32259"/>
    <w:rsid w:val="00B358DB"/>
    <w:rsid w:val="00B35E53"/>
    <w:rsid w:val="00B44AB6"/>
    <w:rsid w:val="00B4558D"/>
    <w:rsid w:val="00B50FC4"/>
    <w:rsid w:val="00B53D0D"/>
    <w:rsid w:val="00B55F8B"/>
    <w:rsid w:val="00B72ACC"/>
    <w:rsid w:val="00B739ED"/>
    <w:rsid w:val="00B800E8"/>
    <w:rsid w:val="00B86248"/>
    <w:rsid w:val="00B96AB9"/>
    <w:rsid w:val="00BA68D3"/>
    <w:rsid w:val="00BA739A"/>
    <w:rsid w:val="00BC6737"/>
    <w:rsid w:val="00BD6B1A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627FA"/>
    <w:rsid w:val="00C80840"/>
    <w:rsid w:val="00C82FCB"/>
    <w:rsid w:val="00C93B42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5BBB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21A91"/>
    <w:rsid w:val="00D247FE"/>
    <w:rsid w:val="00D305B5"/>
    <w:rsid w:val="00D406F9"/>
    <w:rsid w:val="00D41142"/>
    <w:rsid w:val="00D424CD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D9B"/>
    <w:rsid w:val="00DD6119"/>
    <w:rsid w:val="00DD761D"/>
    <w:rsid w:val="00DE0DBB"/>
    <w:rsid w:val="00DE17A3"/>
    <w:rsid w:val="00DE5C0A"/>
    <w:rsid w:val="00DF6F2D"/>
    <w:rsid w:val="00E01393"/>
    <w:rsid w:val="00E04B62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D0238"/>
    <w:rsid w:val="00EE3060"/>
    <w:rsid w:val="00EE5CA3"/>
    <w:rsid w:val="00EE5FCF"/>
    <w:rsid w:val="00EF65F3"/>
    <w:rsid w:val="00F119FD"/>
    <w:rsid w:val="00F15542"/>
    <w:rsid w:val="00F2590A"/>
    <w:rsid w:val="00F33094"/>
    <w:rsid w:val="00F408B8"/>
    <w:rsid w:val="00F4209B"/>
    <w:rsid w:val="00F50F66"/>
    <w:rsid w:val="00F517E9"/>
    <w:rsid w:val="00F5333F"/>
    <w:rsid w:val="00F53A1B"/>
    <w:rsid w:val="00F64988"/>
    <w:rsid w:val="00F6681C"/>
    <w:rsid w:val="00F67432"/>
    <w:rsid w:val="00F75AEB"/>
    <w:rsid w:val="00F83BCE"/>
    <w:rsid w:val="00F84802"/>
    <w:rsid w:val="00F9598D"/>
    <w:rsid w:val="00F974C8"/>
    <w:rsid w:val="00FA5740"/>
    <w:rsid w:val="00FB59F8"/>
    <w:rsid w:val="00FC4C0F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6498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6498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64988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498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649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46681"/>
    <w:rsid w:val="00016BD1"/>
    <w:rsid w:val="00033576"/>
    <w:rsid w:val="0010408B"/>
    <w:rsid w:val="00136B9C"/>
    <w:rsid w:val="001D1AAC"/>
    <w:rsid w:val="00412E0A"/>
    <w:rsid w:val="00666624"/>
    <w:rsid w:val="00742044"/>
    <w:rsid w:val="00774318"/>
    <w:rsid w:val="00917A6A"/>
    <w:rsid w:val="0092281D"/>
    <w:rsid w:val="009F5139"/>
    <w:rsid w:val="00A46681"/>
    <w:rsid w:val="00A536E3"/>
    <w:rsid w:val="00A75CF4"/>
    <w:rsid w:val="00C65F07"/>
    <w:rsid w:val="00C8310D"/>
    <w:rsid w:val="00DF29B3"/>
    <w:rsid w:val="00F7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Podabueva</dc:creator>
  <cp:keywords/>
  <dc:description/>
  <cp:lastModifiedBy>215f</cp:lastModifiedBy>
  <cp:revision>36</cp:revision>
  <dcterms:created xsi:type="dcterms:W3CDTF">2022-03-04T07:44:00Z</dcterms:created>
  <dcterms:modified xsi:type="dcterms:W3CDTF">2023-07-14T01:19:00Z</dcterms:modified>
</cp:coreProperties>
</file>