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5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50"/>
              <w:spacing w:after="0" w:line="240" w:lineRule="auto"/>
              <w:tabs>
                <w:tab w:val="left" w:pos="1080" w:leader="none"/>
                <w:tab w:val="left" w:pos="5400" w:leader="none"/>
                <w:tab w:val="left" w:pos="5940" w:leader="none"/>
                <w:tab w:val="left" w:pos="66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0"/>
              <w:spacing w:after="0" w:line="240" w:lineRule="auto"/>
              <w:tabs>
                <w:tab w:val="left" w:pos="1080" w:leader="none"/>
                <w:tab w:val="left" w:pos="5400" w:leader="none"/>
                <w:tab w:val="left" w:pos="5940" w:leader="none"/>
                <w:tab w:val="left" w:pos="66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Уссурийского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0"/>
              <w:spacing w:after="0" w:line="240" w:lineRule="auto"/>
              <w:tabs>
                <w:tab w:val="left" w:pos="1080" w:leader="none"/>
                <w:tab w:val="left" w:pos="5400" w:leader="none"/>
                <w:tab w:val="left" w:pos="5940" w:leader="none"/>
                <w:tab w:val="left" w:pos="66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31 октября 2017 года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3236-НПА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«Содействие развитию малого и среднего предпринимательства на территории Уссурийского городского округа»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2018- 2026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0"/>
        <w:jc w:val="both"/>
        <w:spacing w:after="0" w:line="240" w:lineRule="auto"/>
        <w:tabs>
          <w:tab w:val="left" w:pos="1080" w:leader="none"/>
          <w:tab w:val="left" w:pos="5400" w:leader="none"/>
          <w:tab w:val="left" w:pos="5940" w:leader="none"/>
          <w:tab w:val="left" w:pos="66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tabs>
          <w:tab w:val="left" w:pos="1080" w:leader="none"/>
          <w:tab w:val="left" w:pos="5400" w:leader="none"/>
          <w:tab w:val="left" w:pos="5940" w:leader="none"/>
          <w:tab w:val="left" w:pos="66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tabs>
          <w:tab w:val="left" w:pos="1080" w:leader="none"/>
          <w:tab w:val="left" w:pos="5400" w:leader="none"/>
          <w:tab w:val="left" w:pos="5940" w:leader="none"/>
          <w:tab w:val="left" w:pos="66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ind w:firstLine="720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Уссурийского городского округа, постановлением администрации Уссурийского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31 марта 2015 года №895-НПА «Об </w:t>
      </w:r>
      <w:r>
        <w:rPr>
          <w:rFonts w:ascii="Times New Roman" w:hAnsi="Times New Roman"/>
          <w:sz w:val="28"/>
          <w:szCs w:val="28"/>
        </w:rPr>
        <w:t xml:space="preserve">утверждении Порядка разработки, реализ</w:t>
      </w:r>
      <w:r>
        <w:rPr>
          <w:rFonts w:ascii="Times New Roman" w:hAnsi="Times New Roman"/>
          <w:sz w:val="28"/>
          <w:szCs w:val="28"/>
        </w:rPr>
        <w:t xml:space="preserve">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распоряжением администрации Уссурийского городского округа </w:t>
      </w:r>
      <w:r>
        <w:rPr>
          <w:rFonts w:ascii="Times New Roman" w:hAnsi="Times New Roman"/>
          <w:sz w:val="28"/>
          <w:szCs w:val="28"/>
        </w:rPr>
        <w:t xml:space="preserve">от  31 августа 2016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250 </w:t>
      </w:r>
      <w:r>
        <w:rPr>
          <w:rFonts w:ascii="Times New Roman" w:hAnsi="Times New Roman"/>
          <w:sz w:val="28"/>
          <w:szCs w:val="28"/>
        </w:rPr>
        <w:t xml:space="preserve">«Об </w:t>
      </w:r>
      <w:r>
        <w:rPr>
          <w:rFonts w:ascii="Times New Roman" w:hAnsi="Times New Roman"/>
          <w:sz w:val="28"/>
          <w:szCs w:val="28"/>
        </w:rPr>
        <w:t xml:space="preserve">утверждении Перечня муниципальных программ», с целью уточнения о</w:t>
      </w:r>
      <w:r>
        <w:rPr>
          <w:rFonts w:ascii="Times New Roman" w:hAnsi="Times New Roman"/>
          <w:sz w:val="28"/>
          <w:szCs w:val="28"/>
        </w:rPr>
        <w:t xml:space="preserve">бъема бюджетных ассигнований </w:t>
      </w:r>
      <w:r>
        <w:rPr>
          <w:rFonts w:ascii="Times New Roman" w:hAnsi="Times New Roman"/>
          <w:sz w:val="28"/>
          <w:szCs w:val="28"/>
        </w:rPr>
        <w:t xml:space="preserve">на 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программы, корректировки целевых показателей муниципальной программы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line="36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/>
          <w:sz w:val="28"/>
          <w:szCs w:val="28"/>
        </w:rPr>
        <w:instrText xml:space="preserve"> HYPERLINK "consultantplus://offline/ref=18096922B56823C61B81D26FBAEC1C8E03567BA6D8F18D7C736BE9DA0EE1C1EA13yAG" </w:instrText>
      </w:r>
      <w:r>
        <w:rPr>
          <w:rFonts w:ascii="Times New Roman" w:hAnsi="Times New Roman" w:eastAsia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/>
          <w:sz w:val="28"/>
          <w:szCs w:val="28"/>
        </w:rPr>
        <w:t xml:space="preserve"> администрации Уссурийского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31 октября 2017 года № 3236-НПА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«Содействие развитию малого и среднего предпринимательства на территории Уссурийского городского округа»                           </w:t>
      </w:r>
      <w:r>
        <w:rPr>
          <w:rFonts w:ascii="Times New Roman" w:hAnsi="Times New Roman"/>
          <w:sz w:val="28"/>
          <w:szCs w:val="28"/>
        </w:rPr>
        <w:t xml:space="preserve">на 2018- 2026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(далее - постановление) следующие изменения: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line="36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а) в Паспорте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«Содействие развитию малого и среднего предпринимательства на территории Уссурийского городского округа» </w:t>
      </w:r>
      <w:r>
        <w:rPr>
          <w:rFonts w:ascii="Times New Roman" w:hAnsi="Times New Roman"/>
          <w:sz w:val="28"/>
          <w:szCs w:val="28"/>
        </w:rPr>
        <w:t xml:space="preserve">на 2018- 2026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(далее – Программа)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раздел «Объем бюджетных ассигнов</w:t>
      </w:r>
      <w:r>
        <w:rPr>
          <w:rFonts w:ascii="Times New Roman" w:hAnsi="Times New Roman" w:eastAsia="Times New Roman"/>
          <w:sz w:val="28"/>
          <w:szCs w:val="28"/>
        </w:rPr>
        <w:t xml:space="preserve">аний муниципальной программы (с </w:t>
      </w:r>
      <w:r>
        <w:rPr>
          <w:rFonts w:ascii="Times New Roman" w:hAnsi="Times New Roman" w:eastAsia="Times New Roman"/>
          <w:sz w:val="28"/>
          <w:szCs w:val="28"/>
        </w:rPr>
        <w:t xml:space="preserve">расшифровкой по годам и источни</w:t>
      </w:r>
      <w:r>
        <w:rPr>
          <w:rFonts w:ascii="Times New Roman" w:hAnsi="Times New Roman" w:eastAsia="Times New Roman"/>
          <w:sz w:val="28"/>
          <w:szCs w:val="28"/>
        </w:rPr>
        <w:t xml:space="preserve">кам финансирования)» изложить в </w:t>
      </w:r>
      <w:r>
        <w:rPr>
          <w:rFonts w:ascii="Times New Roman" w:hAnsi="Times New Roman" w:eastAsia="Times New Roman"/>
          <w:sz w:val="28"/>
          <w:szCs w:val="28"/>
        </w:rPr>
        <w:t xml:space="preserve">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7"/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Общий объем бюджетных ассигнований, планируемых на выполнение мероприятий муниципальной программы, составляет 18617,8434</w:t>
      </w:r>
      <w:r>
        <w:rPr>
          <w:rFonts w:ascii="Times New Roman" w:hAnsi="Times New Roman" w:cs="Times New Roman"/>
        </w:rPr>
        <w:t xml:space="preserve"> тыс. рублей,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7"/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средства местного бюджета - </w:t>
      </w:r>
      <w:r>
        <w:rPr>
          <w:rFonts w:ascii="Times New Roman" w:hAnsi="Times New Roman" w:cs="Times New Roman"/>
          <w:highlight w:val="none"/>
        </w:rPr>
        <w:t xml:space="preserve">18617,8434</w:t>
      </w:r>
      <w:r>
        <w:rPr>
          <w:rFonts w:ascii="Times New Roman" w:hAnsi="Times New Roman" w:cs="Times New Roman"/>
        </w:rPr>
        <w:t xml:space="preserve"> тыс. рублей: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7"/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год - 1140,92162 тыс. рублей;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7"/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год - 2000,00 тыс. рублей;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7"/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год - 3000,00 тыс. рублей;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7"/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год - 2444,21828 тыс. рублей;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7"/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– 3676,39236</w:t>
      </w:r>
      <w:r>
        <w:rPr>
          <w:rFonts w:ascii="Times New Roman" w:hAnsi="Times New Roman" w:cs="Times New Roman"/>
        </w:rPr>
        <w:t xml:space="preserve"> тыс. рублей;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7"/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год - 1856</w:t>
      </w:r>
      <w:r>
        <w:rPr>
          <w:rFonts w:ascii="Times New Roman" w:hAnsi="Times New Roman" w:cs="Times New Roman"/>
        </w:rPr>
        <w:t xml:space="preserve">,31114 тыс. рублей;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0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- 15</w:t>
      </w:r>
      <w:r>
        <w:rPr>
          <w:rFonts w:ascii="Times New Roman" w:hAnsi="Times New Roman"/>
          <w:sz w:val="28"/>
          <w:szCs w:val="28"/>
        </w:rPr>
        <w:t xml:space="preserve">00,00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15</w:t>
      </w:r>
      <w:r>
        <w:rPr>
          <w:rFonts w:ascii="Times New Roman" w:hAnsi="Times New Roman"/>
          <w:sz w:val="28"/>
          <w:szCs w:val="28"/>
        </w:rPr>
        <w:t xml:space="preserve">00,00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2026 год </w:t>
      </w:r>
      <w:r>
        <w:rPr>
          <w:rFonts w:ascii="Times New Roman" w:hAnsi="Times New Roman"/>
          <w:sz w:val="28"/>
          <w:szCs w:val="28"/>
        </w:rPr>
        <w:t xml:space="preserve">– 15</w:t>
      </w:r>
      <w:r>
        <w:rPr>
          <w:rFonts w:ascii="Times New Roman" w:hAnsi="Times New Roman"/>
          <w:sz w:val="28"/>
          <w:szCs w:val="28"/>
        </w:rPr>
        <w:t xml:space="preserve">00,00 тыс. рублей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б) в Приложении № 1 «Финансовое обеспечение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«Содействие развитию малого и среднего предпринимательства на территории Уссурийского городского округа» на 2018 – 2026 годы</w:t>
      </w:r>
      <w:r>
        <w:rPr>
          <w:rFonts w:ascii="Times New Roman" w:hAnsi="Times New Roman" w:eastAsia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sz w:val="28"/>
          <w:szCs w:val="28"/>
        </w:rPr>
        <w:t xml:space="preserve"> к Программе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в графе «Всего по муниципальной программе» строк «Всего» и «средства местного бюджета» цифры «19761,53226» заменить </w:t>
      </w:r>
      <w:r>
        <w:rPr>
          <w:rFonts w:ascii="Times New Roman" w:hAnsi="Times New Roman"/>
          <w:sz w:val="28"/>
          <w:szCs w:val="28"/>
          <w:highlight w:val="none"/>
        </w:rPr>
        <w:t xml:space="preserve">цифрами «18617,8434»;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«2023» строк «Всего» и «средства местного бюджета» цифры «3000,00» заменить </w:t>
      </w:r>
      <w:r>
        <w:rPr>
          <w:rFonts w:ascii="Times New Roman" w:hAnsi="Times New Roman"/>
          <w:sz w:val="28"/>
          <w:szCs w:val="28"/>
          <w:highlight w:val="none"/>
        </w:rPr>
        <w:t xml:space="preserve">цифрами «1856,31114»;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0"/>
        <w:contextualSpacing/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 w:eastAsia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риложении № 2 </w:t>
      </w:r>
      <w:r>
        <w:rPr>
          <w:rFonts w:ascii="Times New Roman" w:hAnsi="Times New Roman"/>
          <w:sz w:val="28"/>
          <w:szCs w:val="28"/>
        </w:rPr>
        <w:t xml:space="preserve">«Перечень мероприятий муниципальной программы «Содействие развитию малого и среднего предпринимательства на территории Уссурийского городского округа» на 2018 – 2026 годы</w:t>
      </w:r>
      <w:r>
        <w:rPr>
          <w:rFonts w:ascii="Times New Roman" w:hAnsi="Times New Roman" w:eastAsia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sz w:val="28"/>
          <w:szCs w:val="28"/>
        </w:rPr>
        <w:t xml:space="preserve">к Программе: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afterAutospacing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разделе</w:t>
      </w:r>
      <w:r>
        <w:rPr>
          <w:rFonts w:ascii="Times New Roman" w:hAnsi="Times New Roman"/>
          <w:sz w:val="28"/>
          <w:szCs w:val="28"/>
        </w:rPr>
        <w:t xml:space="preserve"> «Мероприятия по исполнению задачи № 2 «Оказывать поддержку субъектам малого и среднего предпринимательства и физическим лицам, применяющим специальный налоговый режим «Налог на профессиональный доход»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afterAutospacing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графе «5» строк «всего», «средства местного бюджета», «2» цифры «15962,9399» заменить цифрами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14819,25104»;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графе «11» </w:t>
      </w:r>
      <w:r>
        <w:rPr>
          <w:rFonts w:ascii="Times New Roman" w:hAnsi="Times New Roman"/>
          <w:sz w:val="28"/>
          <w:szCs w:val="28"/>
          <w:highlight w:val="none"/>
        </w:rPr>
        <w:t xml:space="preserve">строк «всего», «средства местного бюджета»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«2» цифры «2400,00» заменить цифра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 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1256,31114»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графе «5» строки «2.6» цифры «4335,6188» заменить цифрами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3191,93»;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графе «11» строки «2.6» цифры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«2235,61886» заменить цифрами «1091,93;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графе «5» строк «Итого по программе» и «средства местного бюджета»  цифры «19761,53226» заменить цифрами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18617,8434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графе «11»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строк «Итого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программе» и «средства местного бюджета»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цифры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«3000,00» заменить цифрами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1856,31114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0"/>
        <w:contextualSpacing/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 w:eastAsia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риложении № 3 </w:t>
      </w:r>
      <w:r>
        <w:rPr>
          <w:rFonts w:ascii="Times New Roman" w:hAnsi="Times New Roman"/>
          <w:sz w:val="28"/>
          <w:szCs w:val="28"/>
        </w:rPr>
        <w:t xml:space="preserve">«Перечень показателей (индикаторов) муниципальной программы «Содействие развитию малого и среднего предпринимательства на территории Уссурийского городского округа» на 2018 – 2026 годы</w:t>
      </w:r>
      <w:r>
        <w:rPr>
          <w:rFonts w:ascii="Times New Roman" w:hAnsi="Times New Roman" w:eastAsia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sz w:val="28"/>
          <w:szCs w:val="28"/>
        </w:rPr>
        <w:t xml:space="preserve">к Программе: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afterAutospacing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разделе</w:t>
      </w:r>
      <w:r>
        <w:rPr>
          <w:rFonts w:ascii="Times New Roman" w:hAnsi="Times New Roman"/>
          <w:sz w:val="28"/>
          <w:szCs w:val="28"/>
        </w:rPr>
        <w:t xml:space="preserve"> «Мероприятия по исполнению задачи № 2 «Оказывать поддержку субъектам малого и среднего предпринимательства и физическим лицам, применяющим специальный налоговый режим «Налог на профессиональный доход»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afterAutospacing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графе «10» строк «3» и «4» цифру «7» заменить цифрой «4».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Отделу пресс-службы администрации Уссурийского горо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(Данченко) опубликовать настоящее постановление в средствах масс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вой информации.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Управлению делами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(Болтенко)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 официальном сайте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Уссурийского городского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М.Р. Терчиев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MS Mincho">
    <w:panose1 w:val="0202060606050509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unhideWhenUsed/>
  </w:style>
  <w:style w:type="table" w:styleId="852">
    <w:name w:val="Обычная таблица"/>
    <w:next w:val="852"/>
    <w:link w:val="850"/>
    <w:uiPriority w:val="99"/>
    <w:semiHidden/>
    <w:unhideWhenUsed/>
    <w:qFormat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ConsPlusTitle"/>
    <w:next w:val="854"/>
    <w:link w:val="850"/>
    <w:pPr>
      <w:widowControl w:val="off"/>
    </w:pPr>
    <w:rPr>
      <w:rFonts w:ascii="Times New Roman" w:hAnsi="Times New Roman" w:eastAsia="Times New Roman"/>
      <w:b/>
      <w:sz w:val="28"/>
      <w:lang w:val="ru-RU" w:eastAsia="ru-RU" w:bidi="ar-SA"/>
    </w:rPr>
  </w:style>
  <w:style w:type="paragraph" w:styleId="855">
    <w:name w:val="ConsPlusNonformat"/>
    <w:next w:val="855"/>
    <w:link w:val="850"/>
    <w:pPr>
      <w:widowControl w:val="off"/>
    </w:pPr>
    <w:rPr>
      <w:rFonts w:ascii="Courier New" w:hAnsi="Courier New" w:eastAsia="MS Mincho" w:cs="Courier New"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7">
    <w:name w:val="Верхний колонтитул Знак"/>
    <w:next w:val="857"/>
    <w:link w:val="856"/>
    <w:uiPriority w:val="99"/>
    <w:rPr>
      <w:sz w:val="22"/>
      <w:szCs w:val="22"/>
      <w:lang w:eastAsia="en-US"/>
    </w:rPr>
  </w:style>
  <w:style w:type="paragraph" w:styleId="858">
    <w:name w:val="Нижний колонтитул"/>
    <w:basedOn w:val="850"/>
    <w:next w:val="858"/>
    <w:link w:val="85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9">
    <w:name w:val="Нижний колонтитул Знак"/>
    <w:next w:val="859"/>
    <w:link w:val="858"/>
    <w:uiPriority w:val="99"/>
    <w:semiHidden/>
    <w:rPr>
      <w:sz w:val="22"/>
      <w:szCs w:val="22"/>
      <w:lang w:eastAsia="en-US"/>
    </w:rPr>
  </w:style>
  <w:style w:type="paragraph" w:styleId="860">
    <w:name w:val="Текст выноски"/>
    <w:basedOn w:val="850"/>
    <w:next w:val="860"/>
    <w:link w:val="861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61">
    <w:name w:val="Текст выноски Знак"/>
    <w:next w:val="861"/>
    <w:link w:val="86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2">
    <w:name w:val="Знак примечания"/>
    <w:next w:val="862"/>
    <w:link w:val="850"/>
    <w:uiPriority w:val="99"/>
    <w:semiHidden/>
    <w:unhideWhenUsed/>
    <w:rPr>
      <w:sz w:val="16"/>
      <w:szCs w:val="16"/>
    </w:rPr>
  </w:style>
  <w:style w:type="paragraph" w:styleId="863">
    <w:name w:val="Текст примечания"/>
    <w:basedOn w:val="850"/>
    <w:next w:val="863"/>
    <w:link w:val="864"/>
    <w:uiPriority w:val="99"/>
    <w:semiHidden/>
    <w:unhideWhenUsed/>
    <w:rPr>
      <w:sz w:val="20"/>
      <w:szCs w:val="20"/>
      <w:lang w:val="en-US"/>
    </w:rPr>
  </w:style>
  <w:style w:type="character" w:styleId="864">
    <w:name w:val="Текст примечания Знак"/>
    <w:next w:val="864"/>
    <w:link w:val="863"/>
    <w:uiPriority w:val="99"/>
    <w:semiHidden/>
    <w:rPr>
      <w:lang w:eastAsia="en-US"/>
    </w:rPr>
  </w:style>
  <w:style w:type="paragraph" w:styleId="865">
    <w:name w:val="Тема примечания"/>
    <w:basedOn w:val="863"/>
    <w:next w:val="863"/>
    <w:link w:val="866"/>
    <w:uiPriority w:val="99"/>
    <w:semiHidden/>
    <w:unhideWhenUsed/>
    <w:rPr>
      <w:b/>
      <w:bCs/>
    </w:rPr>
  </w:style>
  <w:style w:type="character" w:styleId="866">
    <w:name w:val="Тема примечания Знак"/>
    <w:next w:val="866"/>
    <w:link w:val="865"/>
    <w:uiPriority w:val="99"/>
    <w:semiHidden/>
    <w:rPr>
      <w:b/>
      <w:bCs/>
      <w:lang w:eastAsia="en-US"/>
    </w:rPr>
  </w:style>
  <w:style w:type="paragraph" w:styleId="867">
    <w:name w:val="ConsPlusNormal"/>
    <w:next w:val="867"/>
    <w:link w:val="850"/>
    <w:rPr>
      <w:rFonts w:ascii="Arial" w:hAnsi="Arial" w:eastAsia="Times New Roman" w:cs="Arial"/>
      <w:sz w:val="28"/>
      <w:szCs w:val="28"/>
      <w:lang w:val="ru-RU" w:eastAsia="ru-RU" w:bidi="ar-SA"/>
    </w:rPr>
  </w:style>
  <w:style w:type="character" w:styleId="868">
    <w:name w:val="Гиперссылка"/>
    <w:next w:val="868"/>
    <w:link w:val="850"/>
    <w:uiPriority w:val="99"/>
    <w:unhideWhenUsed/>
    <w:rPr>
      <w:rFonts w:cs="Times New Roman"/>
      <w:color w:val="0000ff"/>
      <w:u w:val="single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Suharukova</dc:creator>
  <cp:revision>11</cp:revision>
  <dcterms:created xsi:type="dcterms:W3CDTF">2022-11-16T01:08:00Z</dcterms:created>
  <dcterms:modified xsi:type="dcterms:W3CDTF">2023-11-13T23:06:41Z</dcterms:modified>
  <cp:version>786432</cp:version>
</cp:coreProperties>
</file>