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07575" w:rsidTr="003F641A"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pic="http://schemas.openxmlformats.org/drawingml/2006/picture" xmlns:w15="http://schemas.microsoft.com/office/word/2012/wordml" xmlns:a="http://schemas.openxmlformats.org/drawingml/2006/main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38.83pt;height:48.76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E07575" w:rsidTr="003F641A">
        <w:trPr>
          <w:trHeight w:val="250"/>
        </w:trPr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E67E8D" w:rsidRPr="00E67E8D" w:rsidTr="003F641A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E67E8D" w:rsidRPr="00E67E8D" w:rsidRDefault="00CA72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7E8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:rsidR="00E07575" w:rsidRDefault="0017111C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07575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CA72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Содержание"/>
                <w:tag w:val="Содержание"/>
                <w:id w:val="753099440"/>
                <w:placeholder>
                  <w:docPart w:val="c0b39d71d0c64aa5b8fbbc28cdf2d4ea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О внесении изменений в постановление администрации Уссурийского городского округа от 07 декабря 2015 года № 3352-НПА «Об утверждении муниципальной программы «Развитие сферы ритуальных услуг и похоронного дела на территории Уссурийского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  <w:t>городского округа на 2016-2026 годы»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</w:r>
              </w:sdtContent>
            </w:sdt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E07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544B8F">
        <w:rPr>
          <w:rFonts w:ascii="Liberation Serif" w:hAnsi="Liberation Serif" w:cs="Liberation Serif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                      № 131-ФЗ «Об общих принципах организации местного самоуправления в Российской Федерации», решением Думы от 19 декабря 2023 года № 988-НПА «О внесении изменений в решение Думы Уссурийского городского округа от 20 декабря 2022 года № 779-НПА «О бюджете Уссурийского городского округа на 2023 год и плановый период 2024 и 2025 годов», руководствуясь статьями 31, 56 Устава Уссурийского городского округа, постановлением администрации Уссурийского городского округа от 31 марта 2015 года № 895-НПА 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распоряжением администрации Уссурийского городского  округа от  31  августа  2016  года </w:t>
      </w:r>
      <w:r w:rsidRPr="00544B8F">
        <w:rPr>
          <w:rFonts w:ascii="Liberation Serif" w:hAnsi="Liberation Serif" w:cs="Liberation Serif"/>
          <w:sz w:val="28"/>
          <w:szCs w:val="28"/>
        </w:rPr>
        <w:lastRenderedPageBreak/>
        <w:t>№ 250  «Об утверждении перечня муниципальных программ Уссурийского городского округа», с целью уточнения объемов бюджетных ассигнований мероприятий муниципальной программы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1. Внести в постановление администрации Уссурийского городского округа от 07 декабря 2015 года № 3352-НПА «Об утверждении муниципальной программы «Развитие сферы ритуальных услуг и похоронного дела на территории Уссурийского городского округа» на 2016-2026 годы» (далее – постановление) следующие изменения: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в муниципальной программе «Развитие сферы ритуальных услуг и похоронного дела на территории Уссурийского городского округа» на 2016-2026 годы», утвержденной постановлением (далее – Программа):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а) в Паспорте Программы: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раздел «Объем бюджетных ассигнований муниципальной программы (с расшифровкой по годам и источникам финансирования)» изложить в следующей редакции: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«Общий объем бюджетных ассигнований, планируемый на выполнение мероприятий муниципальной программы, составляет 270734,15808 тысяч рублей, из них: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за счет средств местного бюджета составляет  </w:t>
      </w:r>
      <w:r w:rsidR="00E97A44" w:rsidRPr="00E97A44">
        <w:rPr>
          <w:rFonts w:ascii="Liberation Serif" w:hAnsi="Liberation Serif" w:cs="Liberation Serif"/>
          <w:sz w:val="28"/>
          <w:szCs w:val="28"/>
        </w:rPr>
        <w:t>269 769,15808</w:t>
      </w:r>
      <w:r w:rsidR="00E97A44">
        <w:rPr>
          <w:rFonts w:ascii="Liberation Serif" w:hAnsi="Liberation Serif" w:cs="Liberation Serif"/>
          <w:sz w:val="28"/>
          <w:szCs w:val="28"/>
        </w:rPr>
        <w:t xml:space="preserve"> </w:t>
      </w:r>
      <w:r w:rsidR="00023865">
        <w:rPr>
          <w:rFonts w:ascii="Liberation Serif" w:hAnsi="Liberation Serif" w:cs="Liberation Serif"/>
          <w:sz w:val="28"/>
          <w:szCs w:val="28"/>
        </w:rPr>
        <w:t xml:space="preserve">тысяч рублей, </w:t>
      </w:r>
      <w:bookmarkStart w:id="0" w:name="_GoBack"/>
      <w:bookmarkEnd w:id="0"/>
      <w:r w:rsidRPr="00544B8F">
        <w:rPr>
          <w:rFonts w:ascii="Liberation Serif" w:hAnsi="Liberation Serif" w:cs="Liberation Serif"/>
          <w:sz w:val="28"/>
          <w:szCs w:val="28"/>
        </w:rPr>
        <w:t>в том числе по годам: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 2016 год - 14184,50 тысяч рублей;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 2017 год - 110995,16 тысяч рублей;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 2018 год - 18515,35669 тысяч рублей;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 2019 год – 14949,00 тысяч рублей;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 2020 год - 19834,31851 тысяч рублей;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 2021 год – 14892,00 тысяч рублей;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 2022 год – 15000,00 тысяч рублей;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lastRenderedPageBreak/>
        <w:t xml:space="preserve">              2023 год – 23860,48955 тысяч рублей;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 2024 год – </w:t>
      </w:r>
      <w:r w:rsidR="00E97A44" w:rsidRPr="00E97A44">
        <w:rPr>
          <w:rFonts w:ascii="Liberation Serif" w:hAnsi="Liberation Serif" w:cs="Liberation Serif"/>
          <w:sz w:val="28"/>
          <w:szCs w:val="28"/>
        </w:rPr>
        <w:t xml:space="preserve">27538,33333 </w:t>
      </w:r>
      <w:r w:rsidRPr="00544B8F">
        <w:rPr>
          <w:rFonts w:ascii="Liberation Serif" w:hAnsi="Liberation Serif" w:cs="Liberation Serif"/>
          <w:sz w:val="28"/>
          <w:szCs w:val="28"/>
        </w:rPr>
        <w:t>тысяч рублей;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 2025 год – 5000,00 тысяч рублей;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 2026 год -  5000,00 тысяч рублей»;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за счет средств краевого бюджета 965,0 тысяч рублей, в том числе по годам: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 2024 год – 965,0 тысяч рублей;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б) в Программе: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 в разделе VI. «Финансовое обеспечение муниципальной программы»: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 в абзаце втором цифры «269230,8252» заменить  цифрами  «270734,15808»;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 в) приложение № 2 к Программе «Перечень мероприятий муниципальной программы "Развитие сферы ритуальных услуг и похоронного дела на территории Уссурийского городского округа» на 2016 - 2026 годы» изложить в новой редакции (прилагается);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 г) приложение № 3 к Программе «Перечень мероприятий муниципальной программы "Развитие сферы ритуальных услуг и похоронного дела на территории Уссурийского городского округа» на 2016 - 2026 годы» изложить в новой редакции (прилагается);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2. 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544B8F" w:rsidRPr="00544B8F" w:rsidRDefault="00544B8F" w:rsidP="00544B8F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4B8F">
        <w:rPr>
          <w:rFonts w:ascii="Liberation Serif" w:hAnsi="Liberation Serif" w:cs="Liberation Serif"/>
          <w:sz w:val="28"/>
          <w:szCs w:val="28"/>
        </w:rPr>
        <w:t xml:space="preserve">            3. Управлению делами аппарата администрации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</w: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E07575" w:rsidTr="00E67E8D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CA72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Должность"/>
                <w:tag w:val="Должность"/>
                <w:id w:val="1603226696"/>
                <w:placeholder>
                  <w:docPart w:val="4b64988d9a704984bdab619787cea750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Глава Уссурийского городского округа</w:t>
                </w:r>
              </w:sdtContent>
            </w:sdt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E07575" w:rsidP="00E67E8D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CA728D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И.О. Фамилия"/>
                <w:tag w:val="ИОФамилия"/>
                <w:id w:val="-986321179"/>
                <w:placeholder>
                  <w:docPart w:val="7a4b7d7aa8cb46fe9af15949569caf9c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Е.Е. Корж</w:t>
                </w:r>
              </w:sdtContent>
            </w:sdt>
          </w:p>
        </w:tc>
      </w:tr>
    </w:tbl>
    <w:p w:rsidR="00E07575" w:rsidRDefault="00E07575" w:rsidP="00544B8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E0757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8D" w:rsidRDefault="00CA728D">
      <w:pPr>
        <w:spacing w:after="0" w:line="240" w:lineRule="auto"/>
      </w:pPr>
      <w:r>
        <w:separator/>
      </w:r>
    </w:p>
  </w:endnote>
  <w:endnote w:type="continuationSeparator" w:id="0">
    <w:p w:rsidR="00CA728D" w:rsidRDefault="00CA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CA728D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17111C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pic="http://schemas.openxmlformats.org/drawingml/2006/picture" xmlns:w15="http://schemas.microsoft.com/office/word/2012/wordml" xmlns:a="http://schemas.openxmlformats.org/drawingml/2006/main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8D" w:rsidRDefault="00CA728D">
      <w:pPr>
        <w:spacing w:after="0" w:line="240" w:lineRule="auto"/>
      </w:pPr>
      <w:r>
        <w:separator/>
      </w:r>
    </w:p>
  </w:footnote>
  <w:footnote w:type="continuationSeparator" w:id="0">
    <w:p w:rsidR="00CA728D" w:rsidRDefault="00CA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17111C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023865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5"/>
    <w:rsid w:val="00023865"/>
    <w:rsid w:val="0017111C"/>
    <w:rsid w:val="003D6BFB"/>
    <w:rsid w:val="003F641A"/>
    <w:rsid w:val="00544B8F"/>
    <w:rsid w:val="0058495A"/>
    <w:rsid w:val="007E64A0"/>
    <w:rsid w:val="008F1071"/>
    <w:rsid w:val="00BD167A"/>
    <w:rsid w:val="00C374FC"/>
    <w:rsid w:val="00CA728D"/>
    <w:rsid w:val="00E07575"/>
    <w:rsid w:val="00E67E8D"/>
    <w:rsid w:val="00E85D04"/>
    <w:rsid w:val="00E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54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44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54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4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3C552A" w:rsidRDefault="00521F90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3C552A" w:rsidRDefault="00521F90">
          <w:r>
            <w:t>&lt;И.О. Фамилия&gt;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EF" w:rsidRDefault="006E11EF">
      <w:r>
        <w:separator/>
      </w:r>
    </w:p>
  </w:endnote>
  <w:endnote w:type="continuationSeparator" w:id="0">
    <w:p w:rsidR="006E11EF" w:rsidRDefault="006E11EF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EF" w:rsidRDefault="006E11EF">
      <w:r>
        <w:separator/>
      </w:r>
    </w:p>
  </w:footnote>
  <w:footnote w:type="continuationSeparator" w:id="0">
    <w:p w:rsidR="006E11EF" w:rsidRDefault="006E11EF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3C552A"/>
    <w:rsid w:val="003D347A"/>
    <w:rsid w:val="00452F7E"/>
    <w:rsid w:val="00521F90"/>
    <w:rsid w:val="005C50C8"/>
    <w:rsid w:val="006869D0"/>
    <w:rsid w:val="006E11EF"/>
    <w:rsid w:val="00851550"/>
    <w:rsid w:val="00C15AC3"/>
    <w:rsid w:val="00C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Татьяна Геннадьевна</dc:creator>
  <cp:lastModifiedBy>Колесник Татьяна Геннадьевна</cp:lastModifiedBy>
  <cp:revision>4</cp:revision>
  <dcterms:created xsi:type="dcterms:W3CDTF">2024-04-03T01:55:00Z</dcterms:created>
  <dcterms:modified xsi:type="dcterms:W3CDTF">2024-04-03T05:22:00Z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