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4" w:rsidRDefault="003B5744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28"/>
          <w:szCs w:val="28"/>
        </w:rPr>
      </w:pPr>
    </w:p>
    <w:p w:rsidR="00607ECF" w:rsidRDefault="00607ECF" w:rsidP="00542E15">
      <w:pPr>
        <w:widowControl w:val="0"/>
        <w:suppressAutoHyphens/>
        <w:jc w:val="both"/>
        <w:rPr>
          <w:sz w:val="6"/>
          <w:szCs w:val="6"/>
        </w:rPr>
      </w:pPr>
    </w:p>
    <w:p w:rsidR="00D60844" w:rsidRDefault="00D60844" w:rsidP="00542E15">
      <w:pPr>
        <w:widowControl w:val="0"/>
        <w:suppressAutoHyphens/>
        <w:jc w:val="both"/>
        <w:rPr>
          <w:sz w:val="6"/>
          <w:szCs w:val="6"/>
        </w:rPr>
      </w:pPr>
    </w:p>
    <w:p w:rsidR="00D60844" w:rsidRDefault="00D60844" w:rsidP="00542E15">
      <w:pPr>
        <w:widowControl w:val="0"/>
        <w:suppressAutoHyphens/>
        <w:jc w:val="both"/>
        <w:rPr>
          <w:sz w:val="6"/>
          <w:szCs w:val="6"/>
        </w:rPr>
      </w:pPr>
    </w:p>
    <w:p w:rsidR="00D60844" w:rsidRDefault="00D60844" w:rsidP="00542E15">
      <w:pPr>
        <w:widowControl w:val="0"/>
        <w:suppressAutoHyphens/>
        <w:jc w:val="both"/>
        <w:rPr>
          <w:sz w:val="6"/>
          <w:szCs w:val="6"/>
        </w:rPr>
      </w:pPr>
    </w:p>
    <w:p w:rsidR="00D60844" w:rsidRPr="00D60844" w:rsidRDefault="00D60844" w:rsidP="00542E15">
      <w:pPr>
        <w:widowControl w:val="0"/>
        <w:suppressAutoHyphens/>
        <w:jc w:val="both"/>
        <w:rPr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3B00CD" w:rsidRPr="00690A14" w:rsidTr="00F02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B00CD" w:rsidRPr="00E453AE" w:rsidRDefault="0075230A" w:rsidP="00D5256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453AE">
              <w:rPr>
                <w:bCs/>
                <w:sz w:val="28"/>
                <w:szCs w:val="28"/>
              </w:rPr>
              <w:t xml:space="preserve">Об утверждении </w:t>
            </w:r>
            <w:r w:rsidR="00D52563">
              <w:rPr>
                <w:bCs/>
                <w:sz w:val="28"/>
                <w:szCs w:val="28"/>
              </w:rPr>
              <w:t>П</w:t>
            </w:r>
            <w:r w:rsidRPr="00E453AE">
              <w:rPr>
                <w:bCs/>
                <w:sz w:val="28"/>
                <w:szCs w:val="28"/>
              </w:rPr>
              <w:t>равил определения требований к закупаемым органами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 и бюджетные учреждения, отдельным видам товаров, работ, услуг (в том числе предельных цен товаров, работ, услуг)</w:t>
            </w:r>
          </w:p>
        </w:tc>
      </w:tr>
    </w:tbl>
    <w:p w:rsidR="003B00CD" w:rsidRDefault="005B2758" w:rsidP="00542E15">
      <w:pPr>
        <w:widowControl w:val="0"/>
        <w:tabs>
          <w:tab w:val="left" w:pos="3210"/>
        </w:tabs>
        <w:suppressAutoHyphens/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00CD" w:rsidRDefault="003B00CD" w:rsidP="00542E15">
      <w:pPr>
        <w:widowControl w:val="0"/>
        <w:tabs>
          <w:tab w:val="left" w:pos="1080"/>
          <w:tab w:val="left" w:pos="5400"/>
          <w:tab w:val="left" w:pos="5940"/>
          <w:tab w:val="left" w:pos="6660"/>
        </w:tabs>
        <w:suppressAutoHyphens/>
        <w:ind w:right="5035"/>
        <w:jc w:val="both"/>
        <w:rPr>
          <w:sz w:val="28"/>
          <w:szCs w:val="28"/>
        </w:rPr>
      </w:pPr>
    </w:p>
    <w:p w:rsidR="003B00CD" w:rsidRPr="00E453AE" w:rsidRDefault="003B00CD" w:rsidP="00E453AE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</w:p>
    <w:p w:rsidR="00B945CD" w:rsidRPr="00E453AE" w:rsidRDefault="00E453AE" w:rsidP="00F27FC0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 w:rsidRPr="00E24915">
        <w:rPr>
          <w:color w:val="000000"/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в Российской Федерации», во исполнение Федерального закона от 05 апреля            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/>
          <w:sz w:val="28"/>
          <w:szCs w:val="28"/>
        </w:rPr>
        <w:t xml:space="preserve">                       </w:t>
      </w:r>
      <w:hyperlink r:id="rId8" w:history="1">
        <w:r w:rsidR="0075230A" w:rsidRPr="00E453AE">
          <w:rPr>
            <w:color w:val="000000"/>
            <w:sz w:val="28"/>
            <w:szCs w:val="28"/>
          </w:rPr>
          <w:t>Постановлением</w:t>
        </w:r>
      </w:hyperlink>
      <w:r w:rsidR="0075230A" w:rsidRPr="00E453AE">
        <w:rPr>
          <w:color w:val="000000"/>
          <w:sz w:val="28"/>
          <w:szCs w:val="28"/>
        </w:rPr>
        <w:t xml:space="preserve"> Правительства Российской Федерации от 02</w:t>
      </w:r>
      <w:r>
        <w:rPr>
          <w:color w:val="000000"/>
          <w:sz w:val="28"/>
          <w:szCs w:val="28"/>
        </w:rPr>
        <w:t xml:space="preserve"> сентября </w:t>
      </w:r>
      <w:r w:rsidR="0075230A" w:rsidRPr="00E453AE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</w:t>
      </w:r>
      <w:r w:rsidR="0075230A" w:rsidRPr="00E45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5230A" w:rsidRPr="00E453AE">
        <w:rPr>
          <w:color w:val="000000"/>
          <w:sz w:val="28"/>
          <w:szCs w:val="28"/>
        </w:rPr>
        <w:t xml:space="preserve"> 926 </w:t>
      </w:r>
      <w:r w:rsidR="00D52563">
        <w:rPr>
          <w:color w:val="000000"/>
          <w:sz w:val="28"/>
          <w:szCs w:val="28"/>
        </w:rPr>
        <w:t>«</w:t>
      </w:r>
      <w:r w:rsidR="0075230A" w:rsidRPr="00E453AE">
        <w:rPr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D52563">
        <w:rPr>
          <w:color w:val="000000"/>
          <w:sz w:val="28"/>
          <w:szCs w:val="28"/>
        </w:rPr>
        <w:t>»</w:t>
      </w:r>
      <w:r w:rsidR="0075230A" w:rsidRPr="00E453AE">
        <w:rPr>
          <w:color w:val="000000"/>
          <w:sz w:val="28"/>
          <w:szCs w:val="28"/>
        </w:rPr>
        <w:t xml:space="preserve">, </w:t>
      </w:r>
      <w:hyperlink r:id="rId9" w:history="1">
        <w:r w:rsidR="0075230A" w:rsidRPr="00E453AE">
          <w:rPr>
            <w:color w:val="000000"/>
            <w:sz w:val="28"/>
            <w:szCs w:val="28"/>
          </w:rPr>
          <w:t>Постановлением</w:t>
        </w:r>
      </w:hyperlink>
      <w:r w:rsidR="0075230A" w:rsidRPr="00E453AE">
        <w:rPr>
          <w:color w:val="000000"/>
          <w:sz w:val="28"/>
          <w:szCs w:val="28"/>
        </w:rPr>
        <w:t xml:space="preserve"> Правительства Российской Федерации от 18</w:t>
      </w:r>
      <w:r>
        <w:rPr>
          <w:color w:val="000000"/>
          <w:sz w:val="28"/>
          <w:szCs w:val="28"/>
        </w:rPr>
        <w:t xml:space="preserve"> мая </w:t>
      </w:r>
      <w:r w:rsidR="0075230A" w:rsidRPr="00E453AE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</w:t>
      </w:r>
      <w:r w:rsidR="0075230A" w:rsidRPr="00E45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75230A" w:rsidRPr="00E453AE">
        <w:rPr>
          <w:color w:val="000000"/>
          <w:sz w:val="28"/>
          <w:szCs w:val="28"/>
        </w:rPr>
        <w:t xml:space="preserve"> 476 </w:t>
      </w:r>
      <w:r w:rsidR="00D52563">
        <w:rPr>
          <w:color w:val="000000"/>
          <w:sz w:val="28"/>
          <w:szCs w:val="28"/>
        </w:rPr>
        <w:t>«</w:t>
      </w:r>
      <w:r w:rsidR="0075230A" w:rsidRPr="00E453AE">
        <w:rPr>
          <w:color w:val="000000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52563">
        <w:rPr>
          <w:color w:val="000000"/>
          <w:sz w:val="28"/>
          <w:szCs w:val="28"/>
        </w:rPr>
        <w:t>»</w:t>
      </w:r>
      <w:r w:rsidR="0075230A" w:rsidRPr="00E453AE">
        <w:rPr>
          <w:color w:val="000000"/>
          <w:sz w:val="28"/>
          <w:szCs w:val="28"/>
        </w:rPr>
        <w:t>,</w:t>
      </w:r>
      <w:r w:rsidR="00EE769C" w:rsidRPr="00E453AE">
        <w:rPr>
          <w:color w:val="000000"/>
          <w:sz w:val="28"/>
          <w:szCs w:val="28"/>
        </w:rPr>
        <w:t xml:space="preserve"> </w:t>
      </w:r>
      <w:r w:rsidRPr="00E24915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E24915">
        <w:rPr>
          <w:color w:val="000000"/>
          <w:sz w:val="28"/>
          <w:szCs w:val="28"/>
        </w:rPr>
        <w:t xml:space="preserve"> Уссурийского городского округа,</w:t>
      </w:r>
      <w:r>
        <w:rPr>
          <w:color w:val="000000"/>
          <w:sz w:val="28"/>
          <w:szCs w:val="28"/>
        </w:rPr>
        <w:t xml:space="preserve"> с целью </w:t>
      </w:r>
      <w:r>
        <w:rPr>
          <w:color w:val="000000"/>
          <w:sz w:val="28"/>
          <w:szCs w:val="28"/>
        </w:rPr>
        <w:lastRenderedPageBreak/>
        <w:t xml:space="preserve">исполнения постановления администрации Уссурийского городского округа от 08 декабря 2015 года № 3395 «Об утверждении </w:t>
      </w:r>
      <w:r w:rsidRPr="00E453AE">
        <w:rPr>
          <w:color w:val="000000"/>
          <w:sz w:val="28"/>
          <w:szCs w:val="28"/>
        </w:rPr>
        <w:t>требований к порядку разработки и принятия правовых актов о нормировании в сфере закупок</w:t>
      </w:r>
      <w:r>
        <w:rPr>
          <w:color w:val="000000"/>
          <w:sz w:val="28"/>
          <w:szCs w:val="28"/>
        </w:rPr>
        <w:t xml:space="preserve"> для обеспечения муниципальных нужд Уссурийского городского округа</w:t>
      </w:r>
      <w:r w:rsidRPr="00E453AE">
        <w:rPr>
          <w:color w:val="000000"/>
          <w:sz w:val="28"/>
          <w:szCs w:val="28"/>
        </w:rPr>
        <w:t>, содержанию указанных актов и обеспечению их исполнения</w:t>
      </w:r>
      <w:r>
        <w:rPr>
          <w:color w:val="000000"/>
          <w:sz w:val="28"/>
          <w:szCs w:val="28"/>
        </w:rPr>
        <w:t xml:space="preserve">» 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 w:rsidRPr="00E453AE">
        <w:rPr>
          <w:color w:val="000000"/>
          <w:sz w:val="28"/>
          <w:szCs w:val="28"/>
        </w:rPr>
        <w:t xml:space="preserve">                         </w:t>
      </w:r>
    </w:p>
    <w:p w:rsidR="003B00CD" w:rsidRPr="00F27FC0" w:rsidRDefault="00D103AE" w:rsidP="00F27FC0">
      <w:pPr>
        <w:widowControl w:val="0"/>
        <w:suppressAutoHyphens/>
        <w:ind w:left="142" w:right="40" w:firstLine="709"/>
        <w:jc w:val="both"/>
        <w:rPr>
          <w:sz w:val="20"/>
          <w:szCs w:val="20"/>
        </w:rPr>
      </w:pPr>
      <w:r w:rsidRPr="00E57AAF">
        <w:rPr>
          <w:sz w:val="27"/>
          <w:szCs w:val="27"/>
        </w:rPr>
        <w:t xml:space="preserve">  </w:t>
      </w:r>
    </w:p>
    <w:p w:rsidR="00481C79" w:rsidRPr="00E57AAF" w:rsidRDefault="00481C79" w:rsidP="00F27FC0">
      <w:pPr>
        <w:widowControl w:val="0"/>
        <w:suppressAutoHyphens/>
        <w:ind w:firstLine="720"/>
        <w:jc w:val="both"/>
        <w:rPr>
          <w:sz w:val="27"/>
          <w:szCs w:val="27"/>
        </w:rPr>
      </w:pPr>
    </w:p>
    <w:p w:rsidR="003B00CD" w:rsidRPr="00E57AAF" w:rsidRDefault="003B00CD" w:rsidP="00F27FC0">
      <w:pPr>
        <w:widowControl w:val="0"/>
        <w:suppressAutoHyphens/>
        <w:ind w:left="142" w:right="51"/>
        <w:jc w:val="both"/>
        <w:rPr>
          <w:sz w:val="27"/>
          <w:szCs w:val="27"/>
        </w:rPr>
      </w:pPr>
      <w:r w:rsidRPr="00E57AAF">
        <w:rPr>
          <w:sz w:val="27"/>
          <w:szCs w:val="27"/>
        </w:rPr>
        <w:t>ПОСТАНОВЛЯЕТ:</w:t>
      </w:r>
    </w:p>
    <w:p w:rsidR="004A7BB3" w:rsidRDefault="004A7BB3" w:rsidP="00F27FC0">
      <w:pPr>
        <w:widowControl w:val="0"/>
        <w:suppressAutoHyphens/>
        <w:ind w:left="85" w:right="40" w:firstLine="709"/>
        <w:jc w:val="both"/>
        <w:rPr>
          <w:sz w:val="27"/>
          <w:szCs w:val="27"/>
        </w:rPr>
      </w:pPr>
    </w:p>
    <w:p w:rsidR="00D52563" w:rsidRDefault="00D52563" w:rsidP="00F27FC0">
      <w:pPr>
        <w:widowControl w:val="0"/>
        <w:suppressAutoHyphens/>
        <w:ind w:left="85" w:right="40" w:firstLine="709"/>
        <w:jc w:val="both"/>
        <w:rPr>
          <w:sz w:val="27"/>
          <w:szCs w:val="27"/>
        </w:rPr>
      </w:pPr>
    </w:p>
    <w:p w:rsidR="00D52563" w:rsidRDefault="00D52563" w:rsidP="00D52563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 w:rsidRPr="00D52563">
        <w:rPr>
          <w:color w:val="000000"/>
          <w:sz w:val="28"/>
          <w:szCs w:val="28"/>
        </w:rPr>
        <w:t xml:space="preserve">1. Утвердить </w:t>
      </w:r>
      <w:hyperlink w:anchor="P31" w:history="1">
        <w:r w:rsidRPr="00D52563">
          <w:rPr>
            <w:color w:val="000000"/>
            <w:sz w:val="28"/>
            <w:szCs w:val="28"/>
          </w:rPr>
          <w:t>Правила</w:t>
        </w:r>
      </w:hyperlink>
      <w:r w:rsidRPr="00D52563">
        <w:rPr>
          <w:color w:val="000000"/>
          <w:sz w:val="28"/>
          <w:szCs w:val="28"/>
        </w:rPr>
        <w:t xml:space="preserve"> </w:t>
      </w:r>
      <w:r w:rsidR="0043267A" w:rsidRPr="0043267A">
        <w:rPr>
          <w:color w:val="000000"/>
          <w:sz w:val="28"/>
          <w:szCs w:val="28"/>
        </w:rPr>
        <w:t>определения требований к закупаемым органами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 и бюджетные учреждения, отдельным видам товаров, работ, услуг (в том числе предельных цен товаров, работ, услуг)</w:t>
      </w:r>
      <w:r w:rsidRPr="00D52563">
        <w:rPr>
          <w:color w:val="000000"/>
          <w:sz w:val="28"/>
          <w:szCs w:val="28"/>
        </w:rPr>
        <w:t xml:space="preserve"> (прил</w:t>
      </w:r>
      <w:r w:rsidR="00AC322D">
        <w:rPr>
          <w:color w:val="000000"/>
          <w:sz w:val="28"/>
          <w:szCs w:val="28"/>
        </w:rPr>
        <w:t>агается</w:t>
      </w:r>
      <w:r w:rsidRPr="00D52563">
        <w:rPr>
          <w:color w:val="000000"/>
          <w:sz w:val="28"/>
          <w:szCs w:val="28"/>
        </w:rPr>
        <w:t>).</w:t>
      </w:r>
    </w:p>
    <w:p w:rsidR="004C60B2" w:rsidRDefault="004C60B2" w:rsidP="00D52563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 w:rsidRPr="004C60B2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Управлению закупок администрации Уссурийского городского округа (Сражевская) </w:t>
      </w:r>
      <w:r w:rsidRPr="004C60B2">
        <w:rPr>
          <w:color w:val="000000"/>
          <w:sz w:val="28"/>
          <w:szCs w:val="28"/>
        </w:rPr>
        <w:t>разместить настоящее постановление</w:t>
      </w:r>
      <w:r>
        <w:rPr>
          <w:color w:val="000000"/>
          <w:sz w:val="28"/>
          <w:szCs w:val="28"/>
        </w:rPr>
        <w:t xml:space="preserve"> в единой информационной системе в сфере закупок в информационно-телекоммуникационной сети «Интернет».</w:t>
      </w:r>
    </w:p>
    <w:p w:rsidR="00B945CD" w:rsidRPr="00E57AAF" w:rsidRDefault="004C60B2" w:rsidP="004C60B2">
      <w:pPr>
        <w:widowControl w:val="0"/>
        <w:suppressAutoHyphens/>
        <w:spacing w:line="322" w:lineRule="auto"/>
        <w:ind w:left="85" w:right="40"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3. </w:t>
      </w:r>
      <w:r w:rsidRPr="004C60B2">
        <w:rPr>
          <w:color w:val="000000"/>
          <w:sz w:val="28"/>
          <w:szCs w:val="28"/>
        </w:rPr>
        <w:t>Информационно-аналитическому управлению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4C60B2">
        <w:rPr>
          <w:color w:val="000000"/>
          <w:sz w:val="28"/>
          <w:szCs w:val="28"/>
        </w:rPr>
        <w:t>.</w:t>
      </w:r>
    </w:p>
    <w:p w:rsidR="00325CD0" w:rsidRPr="00E57AAF" w:rsidRDefault="00325CD0" w:rsidP="00B945CD">
      <w:pPr>
        <w:widowControl w:val="0"/>
        <w:tabs>
          <w:tab w:val="left" w:pos="1134"/>
          <w:tab w:val="left" w:pos="1276"/>
        </w:tabs>
        <w:suppressAutoHyphens/>
        <w:ind w:left="142" w:right="45" w:firstLine="709"/>
        <w:jc w:val="both"/>
        <w:rPr>
          <w:sz w:val="27"/>
          <w:szCs w:val="27"/>
        </w:rPr>
      </w:pPr>
    </w:p>
    <w:p w:rsidR="001C01EC" w:rsidRDefault="001C01EC" w:rsidP="00B945CD">
      <w:pPr>
        <w:widowControl w:val="0"/>
        <w:tabs>
          <w:tab w:val="left" w:pos="1080"/>
        </w:tabs>
        <w:suppressAutoHyphens/>
        <w:ind w:left="142" w:right="45"/>
        <w:jc w:val="both"/>
        <w:rPr>
          <w:sz w:val="27"/>
          <w:szCs w:val="27"/>
        </w:rPr>
      </w:pPr>
    </w:p>
    <w:p w:rsidR="00E57AAF" w:rsidRPr="00E57AAF" w:rsidRDefault="00E57AAF" w:rsidP="00B945CD">
      <w:pPr>
        <w:widowControl w:val="0"/>
        <w:tabs>
          <w:tab w:val="left" w:pos="1080"/>
        </w:tabs>
        <w:suppressAutoHyphens/>
        <w:ind w:left="142" w:right="45"/>
        <w:jc w:val="both"/>
        <w:rPr>
          <w:sz w:val="27"/>
          <w:szCs w:val="27"/>
        </w:rPr>
      </w:pPr>
    </w:p>
    <w:p w:rsidR="00B945CD" w:rsidRPr="00D52563" w:rsidRDefault="00B945CD" w:rsidP="00F028C0">
      <w:pPr>
        <w:widowControl w:val="0"/>
        <w:suppressAutoHyphens/>
        <w:ind w:left="170" w:right="40" w:hanging="85"/>
        <w:jc w:val="both"/>
        <w:rPr>
          <w:sz w:val="28"/>
          <w:szCs w:val="28"/>
        </w:rPr>
      </w:pPr>
      <w:r w:rsidRPr="00D52563">
        <w:rPr>
          <w:sz w:val="28"/>
          <w:szCs w:val="28"/>
        </w:rPr>
        <w:t xml:space="preserve">Глава администрации </w:t>
      </w:r>
    </w:p>
    <w:p w:rsidR="003B00CD" w:rsidRDefault="00B945CD" w:rsidP="00F028C0">
      <w:pPr>
        <w:widowControl w:val="0"/>
        <w:suppressAutoHyphens/>
        <w:ind w:left="170" w:right="40" w:hanging="85"/>
        <w:jc w:val="both"/>
        <w:rPr>
          <w:sz w:val="28"/>
          <w:szCs w:val="28"/>
        </w:rPr>
      </w:pPr>
      <w:r w:rsidRPr="00D52563">
        <w:rPr>
          <w:sz w:val="28"/>
          <w:szCs w:val="28"/>
        </w:rPr>
        <w:t xml:space="preserve">Уссурийского городского округа                                                   </w:t>
      </w:r>
      <w:r w:rsidR="00F028C0" w:rsidRPr="00D52563">
        <w:rPr>
          <w:sz w:val="28"/>
          <w:szCs w:val="28"/>
        </w:rPr>
        <w:t xml:space="preserve">   </w:t>
      </w:r>
      <w:r w:rsidR="00E57AAF" w:rsidRPr="00D52563">
        <w:rPr>
          <w:sz w:val="28"/>
          <w:szCs w:val="28"/>
        </w:rPr>
        <w:t xml:space="preserve">     </w:t>
      </w:r>
      <w:r w:rsidR="00F028C0" w:rsidRPr="00D52563">
        <w:rPr>
          <w:sz w:val="28"/>
          <w:szCs w:val="28"/>
        </w:rPr>
        <w:t xml:space="preserve"> </w:t>
      </w:r>
      <w:r w:rsidRPr="00D52563">
        <w:rPr>
          <w:sz w:val="28"/>
          <w:szCs w:val="28"/>
        </w:rPr>
        <w:t>Е.Е. Корж</w:t>
      </w:r>
      <w:r w:rsidR="001C01EC">
        <w:rPr>
          <w:sz w:val="28"/>
          <w:szCs w:val="28"/>
        </w:rPr>
        <w:tab/>
      </w:r>
      <w:r w:rsidR="001C01EC">
        <w:rPr>
          <w:sz w:val="28"/>
          <w:szCs w:val="28"/>
        </w:rPr>
        <w:tab/>
      </w:r>
    </w:p>
    <w:p w:rsidR="006C441A" w:rsidRDefault="006C441A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6C441A" w:rsidRDefault="006C441A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C60B2" w:rsidRDefault="004C60B2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C60B2" w:rsidRDefault="004C60B2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C60B2" w:rsidRDefault="004C60B2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C60B2" w:rsidRDefault="004C60B2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C60B2" w:rsidRDefault="004C60B2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C60B2" w:rsidRDefault="004C60B2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A7BB3" w:rsidRPr="00E57AAF" w:rsidRDefault="004A7BB3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  <w:r w:rsidRPr="00E57AAF">
        <w:rPr>
          <w:sz w:val="27"/>
          <w:szCs w:val="27"/>
        </w:rPr>
        <w:lastRenderedPageBreak/>
        <w:t>УТВЕРЖДЕН</w:t>
      </w:r>
      <w:r w:rsidR="004C60B2">
        <w:rPr>
          <w:sz w:val="27"/>
          <w:szCs w:val="27"/>
        </w:rPr>
        <w:t>Ы</w:t>
      </w:r>
    </w:p>
    <w:p w:rsidR="004A7BB3" w:rsidRPr="00E57AAF" w:rsidRDefault="004A7BB3" w:rsidP="004A7BB3">
      <w:pPr>
        <w:widowControl w:val="0"/>
        <w:autoSpaceDE w:val="0"/>
        <w:autoSpaceDN w:val="0"/>
        <w:adjustRightInd w:val="0"/>
        <w:ind w:left="5529"/>
        <w:outlineLvl w:val="0"/>
        <w:rPr>
          <w:sz w:val="27"/>
          <w:szCs w:val="27"/>
        </w:rPr>
      </w:pPr>
    </w:p>
    <w:p w:rsidR="004A7BB3" w:rsidRPr="00E57AAF" w:rsidRDefault="004A7BB3" w:rsidP="004A7BB3">
      <w:pPr>
        <w:widowControl w:val="0"/>
        <w:autoSpaceDE w:val="0"/>
        <w:autoSpaceDN w:val="0"/>
        <w:adjustRightInd w:val="0"/>
        <w:ind w:left="5529"/>
        <w:jc w:val="both"/>
        <w:outlineLvl w:val="0"/>
        <w:rPr>
          <w:sz w:val="27"/>
          <w:szCs w:val="27"/>
        </w:rPr>
      </w:pPr>
      <w:r w:rsidRPr="00E57AAF">
        <w:rPr>
          <w:sz w:val="27"/>
          <w:szCs w:val="27"/>
        </w:rPr>
        <w:t>постановлением администрации Уссурийского городского округа</w:t>
      </w:r>
    </w:p>
    <w:p w:rsidR="004A7BB3" w:rsidRPr="00E57AAF" w:rsidRDefault="004A7BB3" w:rsidP="004A7BB3">
      <w:pPr>
        <w:widowControl w:val="0"/>
        <w:tabs>
          <w:tab w:val="left" w:pos="1080"/>
        </w:tabs>
        <w:suppressAutoHyphens/>
        <w:ind w:left="5529"/>
        <w:jc w:val="both"/>
        <w:rPr>
          <w:sz w:val="27"/>
          <w:szCs w:val="27"/>
        </w:rPr>
      </w:pPr>
      <w:r w:rsidRPr="00E57AAF">
        <w:rPr>
          <w:sz w:val="27"/>
          <w:szCs w:val="27"/>
        </w:rPr>
        <w:t>от ____________     № _________</w:t>
      </w:r>
    </w:p>
    <w:p w:rsidR="004A7BB3" w:rsidRPr="00E57AAF" w:rsidRDefault="004A7BB3" w:rsidP="004A7BB3">
      <w:pPr>
        <w:widowControl w:val="0"/>
        <w:suppressAutoHyphens/>
        <w:ind w:left="170" w:right="40" w:hanging="85"/>
        <w:jc w:val="right"/>
        <w:rPr>
          <w:sz w:val="27"/>
          <w:szCs w:val="27"/>
        </w:rPr>
      </w:pPr>
    </w:p>
    <w:p w:rsidR="004A7BB3" w:rsidRPr="00E57AAF" w:rsidRDefault="004A7BB3" w:rsidP="004A7BB3">
      <w:pPr>
        <w:widowControl w:val="0"/>
        <w:suppressAutoHyphens/>
        <w:ind w:left="170" w:right="40" w:hanging="85"/>
        <w:jc w:val="right"/>
        <w:rPr>
          <w:sz w:val="27"/>
          <w:szCs w:val="27"/>
        </w:rPr>
      </w:pPr>
    </w:p>
    <w:p w:rsidR="004A7BB3" w:rsidRPr="00E57AAF" w:rsidRDefault="004A7BB3" w:rsidP="004A7BB3">
      <w:pPr>
        <w:widowControl w:val="0"/>
        <w:suppressAutoHyphens/>
        <w:ind w:left="170" w:right="40" w:hanging="85"/>
        <w:jc w:val="right"/>
        <w:rPr>
          <w:sz w:val="27"/>
          <w:szCs w:val="27"/>
        </w:rPr>
      </w:pPr>
    </w:p>
    <w:p w:rsidR="0043267A" w:rsidRDefault="0043267A" w:rsidP="004A7BB3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453AE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</w:p>
    <w:p w:rsidR="004A7BB3" w:rsidRPr="00E57AAF" w:rsidRDefault="0043267A" w:rsidP="004A7BB3">
      <w:pPr>
        <w:widowControl w:val="0"/>
        <w:suppressAutoHyphens/>
        <w:ind w:right="40" w:firstLine="85"/>
        <w:jc w:val="center"/>
        <w:rPr>
          <w:sz w:val="27"/>
          <w:szCs w:val="27"/>
        </w:rPr>
      </w:pPr>
      <w:r w:rsidRPr="00E453AE">
        <w:rPr>
          <w:bCs/>
          <w:sz w:val="28"/>
          <w:szCs w:val="28"/>
        </w:rPr>
        <w:t>ОПРЕДЕЛЕНИЯ ТРЕБОВАНИЙ К ЗАКУПАЕМЫМ ОРГАНАМИ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 И БЮДЖЕТНЫЕ УЧРЕЖДЕНИЯ, ОТДЕЛЬНЫМ ВИДАМ ТОВАРОВ, РАБОТ, УСЛУГ (В ТОМ ЧИСЛЕ ПРЕДЕЛЬНЫХ ЦЕН ТОВАРОВ, РАБОТ, УСЛУГ)</w:t>
      </w:r>
    </w:p>
    <w:p w:rsidR="0043267A" w:rsidRDefault="0043267A" w:rsidP="004A7BB3">
      <w:pPr>
        <w:widowControl w:val="0"/>
        <w:suppressAutoHyphens/>
        <w:ind w:right="40" w:firstLine="85"/>
        <w:jc w:val="center"/>
        <w:rPr>
          <w:sz w:val="27"/>
          <w:szCs w:val="27"/>
        </w:rPr>
      </w:pPr>
    </w:p>
    <w:p w:rsidR="0043267A" w:rsidRDefault="0043267A" w:rsidP="004A7BB3">
      <w:pPr>
        <w:widowControl w:val="0"/>
        <w:suppressAutoHyphens/>
        <w:ind w:right="40" w:firstLine="85"/>
        <w:jc w:val="center"/>
        <w:rPr>
          <w:sz w:val="27"/>
          <w:szCs w:val="27"/>
        </w:rPr>
      </w:pPr>
    </w:p>
    <w:p w:rsidR="009F730D" w:rsidRPr="009F730D" w:rsidRDefault="00AC322D" w:rsidP="009F730D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 w:rsidRPr="00AC322D">
        <w:rPr>
          <w:color w:val="000000"/>
          <w:sz w:val="28"/>
          <w:szCs w:val="28"/>
        </w:rPr>
        <w:t xml:space="preserve">1. Настоящие Правила </w:t>
      </w:r>
      <w:r w:rsidRPr="0043267A">
        <w:rPr>
          <w:color w:val="000000"/>
          <w:sz w:val="28"/>
          <w:szCs w:val="28"/>
        </w:rPr>
        <w:t>определения требований к закупаемым органами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 и бюджетные учреждения, отдельным видам товаров, работ, услуг (в том числе предельных цен товаров, работ, услуг)</w:t>
      </w:r>
      <w:r>
        <w:rPr>
          <w:color w:val="000000"/>
          <w:sz w:val="28"/>
          <w:szCs w:val="28"/>
        </w:rPr>
        <w:t xml:space="preserve"> (далее – Правила)</w:t>
      </w:r>
      <w:r w:rsidR="009F730D">
        <w:rPr>
          <w:color w:val="000000"/>
          <w:sz w:val="28"/>
          <w:szCs w:val="28"/>
        </w:rPr>
        <w:t xml:space="preserve"> </w:t>
      </w:r>
      <w:r w:rsidR="009F730D" w:rsidRPr="009F730D">
        <w:rPr>
          <w:color w:val="000000"/>
          <w:sz w:val="28"/>
          <w:szCs w:val="28"/>
        </w:rPr>
        <w:t>устанавливают порядок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нужд.</w:t>
      </w:r>
    </w:p>
    <w:p w:rsidR="009F730D" w:rsidRDefault="003F7B14" w:rsidP="009F730D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F730D" w:rsidRPr="009F730D">
        <w:rPr>
          <w:color w:val="000000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="009F730D" w:rsidRPr="009F730D">
          <w:rPr>
            <w:color w:val="000000"/>
            <w:sz w:val="28"/>
            <w:szCs w:val="28"/>
          </w:rPr>
          <w:t>классификатору</w:t>
        </w:r>
      </w:hyperlink>
      <w:r w:rsidR="009F730D" w:rsidRPr="009F730D">
        <w:rPr>
          <w:color w:val="000000"/>
          <w:sz w:val="28"/>
          <w:szCs w:val="28"/>
        </w:rPr>
        <w:t xml:space="preserve"> продукции по видам экономической деятельности.</w:t>
      </w:r>
    </w:p>
    <w:p w:rsidR="00D304A7" w:rsidRDefault="003F7B14" w:rsidP="00093D6B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129E7">
        <w:rPr>
          <w:color w:val="000000"/>
          <w:sz w:val="28"/>
          <w:szCs w:val="28"/>
        </w:rPr>
        <w:t>. </w:t>
      </w:r>
      <w:r w:rsidR="00AC322D" w:rsidRPr="00F5196A">
        <w:rPr>
          <w:color w:val="000000"/>
          <w:sz w:val="28"/>
          <w:szCs w:val="28"/>
        </w:rPr>
        <w:t xml:space="preserve">Требования </w:t>
      </w:r>
      <w:r w:rsidR="00F5196A" w:rsidRPr="00F5196A">
        <w:rPr>
          <w:color w:val="000000"/>
          <w:sz w:val="28"/>
          <w:szCs w:val="28"/>
        </w:rPr>
        <w:t>к закупаемым органами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 и бюджетные учреждения</w:t>
      </w:r>
      <w:r w:rsidR="00AC322D" w:rsidRPr="00F5196A">
        <w:rPr>
          <w:color w:val="000000"/>
          <w:sz w:val="28"/>
          <w:szCs w:val="28"/>
        </w:rPr>
        <w:t xml:space="preserve"> (далее </w:t>
      </w:r>
      <w:r w:rsidR="00F5196A">
        <w:rPr>
          <w:color w:val="000000"/>
          <w:sz w:val="28"/>
          <w:szCs w:val="28"/>
        </w:rPr>
        <w:t>–</w:t>
      </w:r>
      <w:r w:rsidR="00AC322D" w:rsidRPr="00F5196A">
        <w:rPr>
          <w:color w:val="000000"/>
          <w:sz w:val="28"/>
          <w:szCs w:val="28"/>
        </w:rPr>
        <w:t xml:space="preserve"> </w:t>
      </w:r>
      <w:r w:rsidR="00F5196A">
        <w:rPr>
          <w:color w:val="000000"/>
          <w:sz w:val="28"/>
          <w:szCs w:val="28"/>
        </w:rPr>
        <w:t>З</w:t>
      </w:r>
      <w:r w:rsidR="00AC322D" w:rsidRPr="00F5196A">
        <w:rPr>
          <w:color w:val="000000"/>
          <w:sz w:val="28"/>
          <w:szCs w:val="28"/>
        </w:rPr>
        <w:t xml:space="preserve">аказчики) отдельным видам товаров, работ, услуг (в том числе предельные цены товаров, работ, услуг) утверждаются постановлениями администрации </w:t>
      </w:r>
      <w:r w:rsidR="00F5196A" w:rsidRPr="00F5196A">
        <w:rPr>
          <w:color w:val="000000"/>
          <w:sz w:val="28"/>
          <w:szCs w:val="28"/>
        </w:rPr>
        <w:t>Уссурийского городского округа</w:t>
      </w:r>
      <w:r w:rsidR="00AC322D" w:rsidRPr="00F5196A">
        <w:rPr>
          <w:color w:val="000000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</w:t>
      </w:r>
      <w:r w:rsidR="00AC322D" w:rsidRPr="00F5196A">
        <w:rPr>
          <w:color w:val="000000"/>
          <w:sz w:val="28"/>
          <w:szCs w:val="28"/>
        </w:rPr>
        <w:lastRenderedPageBreak/>
        <w:t xml:space="preserve">характеристики качества) и иные характеристики, имеющие влияние на цену отдельных видов товаров, работ, услуг (далее </w:t>
      </w:r>
      <w:r w:rsidR="00F5196A">
        <w:rPr>
          <w:color w:val="000000"/>
          <w:sz w:val="28"/>
          <w:szCs w:val="28"/>
        </w:rPr>
        <w:t>–</w:t>
      </w:r>
      <w:r w:rsidR="00AC322D" w:rsidRPr="00F5196A">
        <w:rPr>
          <w:color w:val="000000"/>
          <w:sz w:val="28"/>
          <w:szCs w:val="28"/>
        </w:rPr>
        <w:t xml:space="preserve"> </w:t>
      </w:r>
      <w:r w:rsidR="00F5196A">
        <w:rPr>
          <w:color w:val="000000"/>
          <w:sz w:val="28"/>
          <w:szCs w:val="28"/>
        </w:rPr>
        <w:t>В</w:t>
      </w:r>
      <w:r w:rsidR="00AC322D" w:rsidRPr="00F5196A">
        <w:rPr>
          <w:color w:val="000000"/>
          <w:sz w:val="28"/>
          <w:szCs w:val="28"/>
        </w:rPr>
        <w:t>едомственный</w:t>
      </w:r>
      <w:r w:rsidR="00F5196A">
        <w:rPr>
          <w:color w:val="000000"/>
          <w:sz w:val="28"/>
          <w:szCs w:val="28"/>
        </w:rPr>
        <w:t xml:space="preserve"> </w:t>
      </w:r>
      <w:r w:rsidR="00AC322D" w:rsidRPr="00F5196A">
        <w:rPr>
          <w:color w:val="000000"/>
          <w:sz w:val="28"/>
          <w:szCs w:val="28"/>
        </w:rPr>
        <w:t>перечень).</w:t>
      </w:r>
    </w:p>
    <w:p w:rsidR="00CD53EB" w:rsidRPr="00CD53EB" w:rsidRDefault="00CD53EB" w:rsidP="00CD53EB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CD53EB">
        <w:rPr>
          <w:color w:val="000000"/>
          <w:sz w:val="28"/>
          <w:szCs w:val="28"/>
        </w:rPr>
        <w:t xml:space="preserve">Ведомственный перечень составляется по форме </w:t>
      </w:r>
      <w:r w:rsidRPr="002714E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271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№ 2 к </w:t>
      </w:r>
      <w:r w:rsidRPr="002714EA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714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 w:rsidRPr="00CD53EB">
        <w:rPr>
          <w:color w:val="000000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1" w:history="1">
        <w:r>
          <w:rPr>
            <w:color w:val="000000"/>
            <w:sz w:val="28"/>
            <w:szCs w:val="28"/>
          </w:rPr>
          <w:t>П</w:t>
        </w:r>
        <w:r w:rsidRPr="00CD53EB">
          <w:rPr>
            <w:color w:val="000000"/>
            <w:sz w:val="28"/>
            <w:szCs w:val="28"/>
          </w:rPr>
          <w:t xml:space="preserve">риложением </w:t>
        </w:r>
        <w:r>
          <w:rPr>
            <w:color w:val="000000"/>
            <w:sz w:val="28"/>
            <w:szCs w:val="28"/>
          </w:rPr>
          <w:t>№</w:t>
        </w:r>
        <w:r w:rsidRPr="00CD53EB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 xml:space="preserve">к </w:t>
      </w:r>
      <w:r w:rsidRPr="002714EA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714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>
        <w:rPr>
          <w:color w:val="000000"/>
          <w:sz w:val="28"/>
          <w:szCs w:val="28"/>
        </w:rPr>
        <w:t xml:space="preserve"> </w:t>
      </w:r>
      <w:r w:rsidRPr="00CD53EB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CD5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D53EB">
        <w:rPr>
          <w:color w:val="000000"/>
          <w:sz w:val="28"/>
          <w:szCs w:val="28"/>
        </w:rPr>
        <w:t>бязательный</w:t>
      </w:r>
      <w:r>
        <w:rPr>
          <w:color w:val="000000"/>
          <w:sz w:val="28"/>
          <w:szCs w:val="28"/>
        </w:rPr>
        <w:t xml:space="preserve"> </w:t>
      </w:r>
      <w:r w:rsidRPr="00CD53EB">
        <w:rPr>
          <w:color w:val="000000"/>
          <w:sz w:val="28"/>
          <w:szCs w:val="28"/>
        </w:rPr>
        <w:t>перечень).</w:t>
      </w:r>
    </w:p>
    <w:p w:rsidR="00CD53EB" w:rsidRPr="00CD53EB" w:rsidRDefault="00CD53EB" w:rsidP="00CD53EB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CD53EB">
        <w:rPr>
          <w:color w:val="000000"/>
          <w:sz w:val="28"/>
          <w:szCs w:val="28"/>
        </w:rPr>
        <w:t xml:space="preserve">В отношении отдельных видов товаров, работ, услуг, включенных в Обязательный перечень, в </w:t>
      </w:r>
      <w:r>
        <w:rPr>
          <w:color w:val="000000"/>
          <w:sz w:val="28"/>
          <w:szCs w:val="28"/>
        </w:rPr>
        <w:t>В</w:t>
      </w:r>
      <w:r w:rsidRPr="00CD53EB">
        <w:rPr>
          <w:color w:val="000000"/>
          <w:sz w:val="28"/>
          <w:szCs w:val="28"/>
        </w:rPr>
        <w:t xml:space="preserve"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</w:t>
      </w:r>
      <w:r>
        <w:rPr>
          <w:color w:val="000000"/>
          <w:sz w:val="28"/>
          <w:szCs w:val="28"/>
        </w:rPr>
        <w:t>О</w:t>
      </w:r>
      <w:r w:rsidRPr="00CD53EB">
        <w:rPr>
          <w:color w:val="000000"/>
          <w:sz w:val="28"/>
          <w:szCs w:val="28"/>
        </w:rPr>
        <w:t>бязательном перечне.</w:t>
      </w:r>
    </w:p>
    <w:p w:rsidR="00CD53EB" w:rsidRPr="00CD53EB" w:rsidRDefault="00CD53EB" w:rsidP="00CD53EB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CD53E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В</w:t>
      </w:r>
      <w:r w:rsidRPr="00CD53EB">
        <w:rPr>
          <w:color w:val="000000"/>
          <w:sz w:val="28"/>
          <w:szCs w:val="28"/>
        </w:rPr>
        <w:t>едомственном перечне определяют</w:t>
      </w:r>
      <w:r>
        <w:rPr>
          <w:color w:val="000000"/>
          <w:sz w:val="28"/>
          <w:szCs w:val="28"/>
        </w:rPr>
        <w:t>ся</w:t>
      </w:r>
      <w:r w:rsidRPr="00CD53EB">
        <w:rPr>
          <w:color w:val="000000"/>
          <w:sz w:val="28"/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</w:t>
      </w:r>
      <w:r>
        <w:rPr>
          <w:color w:val="000000"/>
          <w:sz w:val="28"/>
          <w:szCs w:val="28"/>
        </w:rPr>
        <w:t>О</w:t>
      </w:r>
      <w:r w:rsidRPr="00CD53EB">
        <w:rPr>
          <w:color w:val="000000"/>
          <w:sz w:val="28"/>
          <w:szCs w:val="28"/>
        </w:rPr>
        <w:t xml:space="preserve">бязательный перечень, в случае, если в </w:t>
      </w:r>
      <w:r>
        <w:rPr>
          <w:color w:val="000000"/>
          <w:sz w:val="28"/>
          <w:szCs w:val="28"/>
        </w:rPr>
        <w:t>О</w:t>
      </w:r>
      <w:r w:rsidRPr="00CD53EB">
        <w:rPr>
          <w:color w:val="000000"/>
          <w:sz w:val="28"/>
          <w:szCs w:val="28"/>
        </w:rPr>
        <w:t>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60667" w:rsidRPr="008129E7" w:rsidRDefault="00CD53EB" w:rsidP="00B60667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60667" w:rsidRPr="008129E7">
        <w:rPr>
          <w:color w:val="000000"/>
          <w:sz w:val="28"/>
          <w:szCs w:val="28"/>
        </w:rPr>
        <w:t>. Ведомственный перечень формируется и ведется с учетом:</w:t>
      </w:r>
    </w:p>
    <w:p w:rsidR="00B60667" w:rsidRDefault="00B60667" w:rsidP="00B60667">
      <w:pPr>
        <w:widowControl w:val="0"/>
        <w:suppressAutoHyphens/>
        <w:spacing w:line="322" w:lineRule="auto"/>
        <w:ind w:left="85" w:right="40" w:firstLine="709"/>
        <w:jc w:val="both"/>
        <w:rPr>
          <w:sz w:val="2"/>
          <w:szCs w:val="2"/>
        </w:rPr>
      </w:pPr>
      <w:r>
        <w:rPr>
          <w:color w:val="000000"/>
          <w:sz w:val="28"/>
          <w:szCs w:val="28"/>
        </w:rPr>
        <w:t>а) </w:t>
      </w:r>
      <w:r w:rsidRPr="008129E7">
        <w:rPr>
          <w:color w:val="000000"/>
          <w:sz w:val="28"/>
          <w:szCs w:val="28"/>
        </w:rPr>
        <w:t>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B60667" w:rsidRPr="008129E7" w:rsidRDefault="00B60667" w:rsidP="00B60667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8129E7">
        <w:rPr>
          <w:color w:val="000000"/>
          <w:sz w:val="28"/>
          <w:szCs w:val="28"/>
        </w:rPr>
        <w:t xml:space="preserve">положений </w:t>
      </w:r>
      <w:hyperlink r:id="rId12" w:history="1">
        <w:r w:rsidRPr="008129E7">
          <w:rPr>
            <w:color w:val="000000"/>
            <w:sz w:val="28"/>
            <w:szCs w:val="28"/>
          </w:rPr>
          <w:t>статьи 33</w:t>
        </w:r>
      </w:hyperlink>
      <w:r w:rsidRPr="008129E7">
        <w:rPr>
          <w:color w:val="000000"/>
          <w:sz w:val="28"/>
          <w:szCs w:val="28"/>
        </w:rPr>
        <w:t xml:space="preserve"> Федерального закона от 05</w:t>
      </w:r>
      <w:r>
        <w:rPr>
          <w:color w:val="000000"/>
          <w:sz w:val="28"/>
          <w:szCs w:val="28"/>
        </w:rPr>
        <w:t xml:space="preserve"> апреля </w:t>
      </w:r>
      <w:r w:rsidRPr="008129E7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                №</w:t>
      </w:r>
      <w:r w:rsidRPr="008129E7">
        <w:rPr>
          <w:color w:val="000000"/>
          <w:sz w:val="28"/>
          <w:szCs w:val="28"/>
        </w:rPr>
        <w:t xml:space="preserve"> 44-ФЗ </w:t>
      </w:r>
      <w:r>
        <w:rPr>
          <w:color w:val="000000"/>
          <w:sz w:val="28"/>
          <w:szCs w:val="28"/>
        </w:rPr>
        <w:t>«</w:t>
      </w:r>
      <w:r w:rsidRPr="008129E7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8129E7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8129E7">
        <w:rPr>
          <w:color w:val="000000"/>
          <w:sz w:val="28"/>
          <w:szCs w:val="28"/>
        </w:rPr>
        <w:t xml:space="preserve"> Федеральный закон</w:t>
      </w:r>
      <w:r>
        <w:rPr>
          <w:color w:val="000000"/>
          <w:sz w:val="28"/>
          <w:szCs w:val="28"/>
        </w:rPr>
        <w:t xml:space="preserve"> № 44-ФЗ</w:t>
      </w:r>
      <w:r w:rsidRPr="008129E7">
        <w:rPr>
          <w:color w:val="000000"/>
          <w:sz w:val="28"/>
          <w:szCs w:val="28"/>
        </w:rPr>
        <w:t>);</w:t>
      </w:r>
    </w:p>
    <w:p w:rsidR="00B60667" w:rsidRPr="008129E7" w:rsidRDefault="00B60667" w:rsidP="00B60667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Pr="008129E7">
        <w:rPr>
          <w:color w:val="000000"/>
          <w:sz w:val="28"/>
          <w:szCs w:val="28"/>
        </w:rPr>
        <w:t xml:space="preserve">принципа обеспечения конкуренции, определенного </w:t>
      </w:r>
      <w:hyperlink r:id="rId13" w:history="1">
        <w:r w:rsidRPr="008129E7">
          <w:rPr>
            <w:color w:val="000000"/>
            <w:sz w:val="28"/>
            <w:szCs w:val="28"/>
          </w:rPr>
          <w:t>статьей 8</w:t>
        </w:r>
      </w:hyperlink>
      <w:r w:rsidRPr="008129E7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№ 44-ФЗ</w:t>
      </w:r>
      <w:r w:rsidRPr="008129E7">
        <w:rPr>
          <w:color w:val="000000"/>
          <w:sz w:val="28"/>
          <w:szCs w:val="28"/>
        </w:rPr>
        <w:t>.</w:t>
      </w:r>
    </w:p>
    <w:p w:rsidR="00B60667" w:rsidRPr="008129E7" w:rsidRDefault="00CD53EB" w:rsidP="00B60667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60667" w:rsidRPr="008129E7">
        <w:rPr>
          <w:color w:val="000000"/>
          <w:sz w:val="28"/>
          <w:szCs w:val="28"/>
        </w:rPr>
        <w:t xml:space="preserve">. Ведомственный перечень формируется с учетом функционального </w:t>
      </w:r>
      <w:r w:rsidR="00B60667" w:rsidRPr="008129E7">
        <w:rPr>
          <w:color w:val="000000"/>
          <w:sz w:val="28"/>
          <w:szCs w:val="28"/>
        </w:rPr>
        <w:lastRenderedPageBreak/>
        <w:t>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B60667" w:rsidRPr="008129E7" w:rsidRDefault="00B60667" w:rsidP="00B60667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Pr="008129E7">
        <w:rPr>
          <w:color w:val="000000"/>
          <w:sz w:val="28"/>
          <w:szCs w:val="28"/>
        </w:rPr>
        <w:t>потребительские свойства (в том числе качество и иные характеристики);</w:t>
      </w:r>
    </w:p>
    <w:p w:rsidR="00B60667" w:rsidRPr="008129E7" w:rsidRDefault="00B60667" w:rsidP="00B60667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8129E7">
        <w:rPr>
          <w:color w:val="000000"/>
          <w:sz w:val="28"/>
          <w:szCs w:val="28"/>
        </w:rPr>
        <w:t>иные характеристики</w:t>
      </w:r>
      <w:r w:rsidR="00407AE1">
        <w:rPr>
          <w:color w:val="000000"/>
          <w:sz w:val="28"/>
          <w:szCs w:val="28"/>
        </w:rPr>
        <w:t xml:space="preserve"> (свойства)</w:t>
      </w:r>
      <w:r w:rsidRPr="008129E7">
        <w:rPr>
          <w:color w:val="000000"/>
          <w:sz w:val="28"/>
          <w:szCs w:val="28"/>
        </w:rPr>
        <w:t>, не являющиеся потребительскими свойствами;</w:t>
      </w:r>
    </w:p>
    <w:p w:rsidR="00B60667" w:rsidRDefault="00B60667" w:rsidP="00B60667">
      <w:pPr>
        <w:widowControl w:val="0"/>
        <w:suppressAutoHyphens/>
        <w:spacing w:line="322" w:lineRule="auto"/>
        <w:ind w:left="85" w:right="40" w:firstLine="709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Pr="008129E7">
        <w:rPr>
          <w:color w:val="000000"/>
          <w:sz w:val="28"/>
          <w:szCs w:val="28"/>
        </w:rPr>
        <w:t>предельные цены товаров, работ, услуг.</w:t>
      </w:r>
    </w:p>
    <w:p w:rsidR="006F36E1" w:rsidRPr="006F36E1" w:rsidRDefault="006F36E1" w:rsidP="006F36E1">
      <w:pPr>
        <w:widowControl w:val="0"/>
        <w:suppressAutoHyphens/>
        <w:spacing w:line="322" w:lineRule="auto"/>
        <w:ind w:left="85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 В Ведомственный перечень могут включаться сведения о </w:t>
      </w:r>
      <w:r w:rsidRPr="006F36E1">
        <w:rPr>
          <w:color w:val="000000"/>
          <w:sz w:val="28"/>
          <w:szCs w:val="28"/>
        </w:rPr>
        <w:t xml:space="preserve">значениях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перечне. При этом такие значения должны быть обоснованы, в том числе с использованием функционального назначения товара, под которым для целей настоящих </w:t>
      </w:r>
      <w:r>
        <w:rPr>
          <w:color w:val="000000"/>
          <w:sz w:val="28"/>
          <w:szCs w:val="28"/>
        </w:rPr>
        <w:t>П</w:t>
      </w:r>
      <w:r w:rsidRPr="006F36E1">
        <w:rPr>
          <w:color w:val="000000"/>
          <w:sz w:val="28"/>
          <w:szCs w:val="28"/>
        </w:rPr>
        <w:t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 w:rsidRPr="006F36E1">
        <w:rPr>
          <w:sz w:val="28"/>
          <w:szCs w:val="28"/>
        </w:rPr>
        <w:t>.</w:t>
      </w:r>
    </w:p>
    <w:p w:rsidR="00B60667" w:rsidRDefault="006F36E1" w:rsidP="00093D6B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A2FFE">
        <w:rPr>
          <w:color w:val="000000"/>
          <w:sz w:val="28"/>
          <w:szCs w:val="28"/>
        </w:rPr>
        <w:t>. </w:t>
      </w:r>
      <w:r w:rsidR="00CA2FFE" w:rsidRPr="008129E7">
        <w:rPr>
          <w:color w:val="000000"/>
          <w:sz w:val="28"/>
          <w:szCs w:val="28"/>
        </w:rPr>
        <w:t xml:space="preserve">Ведомственный перечень должен содержать значения потребительских свойств и характеристик отдельных видов товаров, работ, услуг (в том числе предельные цены товаров, работ, услуг), устанавливаемых </w:t>
      </w:r>
      <w:r w:rsidR="00CA2FFE" w:rsidRPr="00F5196A">
        <w:rPr>
          <w:color w:val="000000"/>
          <w:sz w:val="28"/>
          <w:szCs w:val="28"/>
        </w:rPr>
        <w:t>отраслевы</w:t>
      </w:r>
      <w:r w:rsidR="00CA2FFE">
        <w:rPr>
          <w:color w:val="000000"/>
          <w:sz w:val="28"/>
          <w:szCs w:val="28"/>
        </w:rPr>
        <w:t>ми</w:t>
      </w:r>
      <w:r w:rsidR="00CA2FFE" w:rsidRPr="00F5196A">
        <w:rPr>
          <w:color w:val="000000"/>
          <w:sz w:val="28"/>
          <w:szCs w:val="28"/>
        </w:rPr>
        <w:t xml:space="preserve"> (функциональны</w:t>
      </w:r>
      <w:r w:rsidR="00CA2FFE">
        <w:rPr>
          <w:color w:val="000000"/>
          <w:sz w:val="28"/>
          <w:szCs w:val="28"/>
        </w:rPr>
        <w:t>ми</w:t>
      </w:r>
      <w:r w:rsidR="00CA2FFE" w:rsidRPr="00F5196A">
        <w:rPr>
          <w:color w:val="000000"/>
          <w:sz w:val="28"/>
          <w:szCs w:val="28"/>
        </w:rPr>
        <w:t>) орган</w:t>
      </w:r>
      <w:r w:rsidR="00CA2FFE">
        <w:rPr>
          <w:color w:val="000000"/>
          <w:sz w:val="28"/>
          <w:szCs w:val="28"/>
        </w:rPr>
        <w:t>ами</w:t>
      </w:r>
      <w:r w:rsidR="00CA2FFE" w:rsidRPr="00F5196A">
        <w:rPr>
          <w:color w:val="000000"/>
          <w:sz w:val="28"/>
          <w:szCs w:val="28"/>
        </w:rPr>
        <w:t xml:space="preserve"> администрации</w:t>
      </w:r>
      <w:r w:rsidR="00CA2FFE">
        <w:rPr>
          <w:color w:val="000000"/>
          <w:sz w:val="28"/>
          <w:szCs w:val="28"/>
        </w:rPr>
        <w:t xml:space="preserve"> </w:t>
      </w:r>
      <w:r w:rsidR="00CA2FFE" w:rsidRPr="00F5196A">
        <w:rPr>
          <w:color w:val="000000"/>
          <w:sz w:val="28"/>
          <w:szCs w:val="28"/>
        </w:rPr>
        <w:t>Уссурийского городского округа</w:t>
      </w:r>
      <w:r w:rsidR="00CA2FFE" w:rsidRPr="008129E7">
        <w:rPr>
          <w:color w:val="000000"/>
          <w:sz w:val="28"/>
          <w:szCs w:val="28"/>
        </w:rPr>
        <w:t>.</w:t>
      </w:r>
    </w:p>
    <w:p w:rsidR="00CA2FFE" w:rsidRDefault="006F36E1" w:rsidP="00093D6B">
      <w:pPr>
        <w:widowControl w:val="0"/>
        <w:suppressAutoHyphens/>
        <w:spacing w:line="322" w:lineRule="auto"/>
        <w:ind w:left="85" w:right="40" w:firstLine="709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A2FFE">
        <w:rPr>
          <w:color w:val="000000"/>
          <w:sz w:val="28"/>
          <w:szCs w:val="28"/>
        </w:rPr>
        <w:t>. </w:t>
      </w:r>
      <w:r w:rsidR="00CA2FFE" w:rsidRPr="008129E7">
        <w:rPr>
          <w:color w:val="000000"/>
          <w:sz w:val="28"/>
          <w:szCs w:val="28"/>
        </w:rPr>
        <w:t xml:space="preserve">Утвержденный </w:t>
      </w:r>
      <w:r w:rsidR="00CA2FFE">
        <w:rPr>
          <w:color w:val="000000"/>
          <w:sz w:val="28"/>
          <w:szCs w:val="28"/>
        </w:rPr>
        <w:t>В</w:t>
      </w:r>
      <w:r w:rsidR="00CA2FFE" w:rsidRPr="008129E7">
        <w:rPr>
          <w:color w:val="000000"/>
          <w:sz w:val="28"/>
          <w:szCs w:val="28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 законодательством Российской Федерации.</w:t>
      </w:r>
    </w:p>
    <w:p w:rsidR="00F35ECD" w:rsidRDefault="00CD53EB" w:rsidP="00093D6B">
      <w:pPr>
        <w:widowControl w:val="0"/>
        <w:suppressAutoHyphens/>
        <w:spacing w:line="322" w:lineRule="auto"/>
        <w:ind w:left="85" w:right="40" w:firstLine="709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F36E1">
        <w:rPr>
          <w:color w:val="000000"/>
          <w:sz w:val="28"/>
          <w:szCs w:val="28"/>
        </w:rPr>
        <w:t>2</w:t>
      </w:r>
      <w:r w:rsidR="00CA2FFE">
        <w:rPr>
          <w:color w:val="000000"/>
          <w:sz w:val="28"/>
          <w:szCs w:val="28"/>
        </w:rPr>
        <w:t>. </w:t>
      </w:r>
      <w:r w:rsidR="00CA2FFE" w:rsidRPr="00093D6B">
        <w:rPr>
          <w:color w:val="000000"/>
          <w:sz w:val="28"/>
          <w:szCs w:val="28"/>
        </w:rPr>
        <w:t>Ведомственный перечень может быть дополнен информацией, не предусмотренной настоящими Правилами.</w:t>
      </w:r>
    </w:p>
    <w:p w:rsidR="00B60667" w:rsidRDefault="00CD53EB" w:rsidP="00093D6B">
      <w:pPr>
        <w:widowControl w:val="0"/>
        <w:suppressAutoHyphens/>
        <w:spacing w:line="322" w:lineRule="auto"/>
        <w:ind w:left="85" w:right="40" w:firstLine="709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F36E1">
        <w:rPr>
          <w:color w:val="000000"/>
          <w:sz w:val="28"/>
          <w:szCs w:val="28"/>
        </w:rPr>
        <w:t>3</w:t>
      </w:r>
      <w:r w:rsidR="00CA2FFE" w:rsidRPr="008129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CA2FFE" w:rsidRPr="008129E7">
        <w:rPr>
          <w:color w:val="000000"/>
          <w:sz w:val="28"/>
          <w:szCs w:val="28"/>
        </w:rPr>
        <w:t xml:space="preserve">Отдельные виды товаров, работ, услуг включаются в </w:t>
      </w:r>
      <w:r w:rsidR="00CA2FFE">
        <w:rPr>
          <w:color w:val="000000"/>
          <w:sz w:val="28"/>
          <w:szCs w:val="28"/>
        </w:rPr>
        <w:t>В</w:t>
      </w:r>
      <w:r w:rsidR="00CA2FFE" w:rsidRPr="008129E7">
        <w:rPr>
          <w:color w:val="000000"/>
          <w:sz w:val="28"/>
          <w:szCs w:val="28"/>
        </w:rPr>
        <w:t xml:space="preserve">едомственный перечень в соответствии с обязательными критериями, указанными в </w:t>
      </w:r>
      <w:hyperlink w:anchor="P56" w:history="1">
        <w:r w:rsidR="00CA2FFE" w:rsidRPr="008129E7">
          <w:rPr>
            <w:color w:val="000000"/>
            <w:sz w:val="28"/>
            <w:szCs w:val="28"/>
          </w:rPr>
          <w:t xml:space="preserve">пункте </w:t>
        </w:r>
        <w:r w:rsidR="003F7B14">
          <w:rPr>
            <w:color w:val="000000"/>
            <w:sz w:val="28"/>
            <w:szCs w:val="28"/>
          </w:rPr>
          <w:t>1</w:t>
        </w:r>
        <w:r w:rsidR="006F36E1">
          <w:rPr>
            <w:color w:val="000000"/>
            <w:sz w:val="28"/>
            <w:szCs w:val="28"/>
          </w:rPr>
          <w:t>4</w:t>
        </w:r>
      </w:hyperlink>
      <w:r w:rsidR="00CA2FFE" w:rsidRPr="008129E7">
        <w:rPr>
          <w:color w:val="000000"/>
          <w:sz w:val="28"/>
          <w:szCs w:val="28"/>
        </w:rPr>
        <w:t xml:space="preserve"> настоящих Правил.</w:t>
      </w:r>
    </w:p>
    <w:p w:rsidR="00CA2FFE" w:rsidRPr="00CA2FFE" w:rsidRDefault="003F7B14" w:rsidP="00CA2FFE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F36E1">
        <w:rPr>
          <w:color w:val="000000"/>
          <w:sz w:val="28"/>
          <w:szCs w:val="28"/>
        </w:rPr>
        <w:t>4</w:t>
      </w:r>
      <w:r w:rsidR="00CA2FFE" w:rsidRPr="00CA2F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CA2FFE" w:rsidRPr="00CA2FFE">
        <w:rPr>
          <w:color w:val="000000"/>
          <w:sz w:val="28"/>
          <w:szCs w:val="28"/>
        </w:rPr>
        <w:t xml:space="preserve">Обязательными критериями отбора отдельных видов товаров, работ, услуг, применяемыми при формировании </w:t>
      </w:r>
      <w:r w:rsidR="00BD6E2E">
        <w:rPr>
          <w:color w:val="000000"/>
          <w:sz w:val="28"/>
          <w:szCs w:val="28"/>
        </w:rPr>
        <w:t>В</w:t>
      </w:r>
      <w:r w:rsidR="00CA2FFE" w:rsidRPr="00CA2FFE">
        <w:rPr>
          <w:color w:val="000000"/>
          <w:sz w:val="28"/>
          <w:szCs w:val="28"/>
        </w:rPr>
        <w:t>едомственного перечня, одновременно являются:</w:t>
      </w:r>
    </w:p>
    <w:p w:rsidR="00CA2FFE" w:rsidRPr="00CA2FFE" w:rsidRDefault="00CA2FFE" w:rsidP="00CA2FFE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Pr="00CA2FFE">
        <w:rPr>
          <w:color w:val="000000"/>
          <w:sz w:val="28"/>
          <w:szCs w:val="28"/>
        </w:rPr>
        <w:t xml:space="preserve">доля расходов на закупку отдельных видов товаров, работ, услуг </w:t>
      </w:r>
      <w:r w:rsidR="005D1A24">
        <w:rPr>
          <w:color w:val="000000"/>
          <w:sz w:val="28"/>
          <w:szCs w:val="28"/>
        </w:rPr>
        <w:t>З</w:t>
      </w:r>
      <w:r w:rsidRPr="00CA2FFE">
        <w:rPr>
          <w:color w:val="000000"/>
          <w:sz w:val="28"/>
          <w:szCs w:val="28"/>
        </w:rPr>
        <w:t xml:space="preserve">аказчиков для обеспечения функций </w:t>
      </w:r>
      <w:r w:rsidR="0000272E">
        <w:rPr>
          <w:color w:val="000000"/>
          <w:sz w:val="28"/>
          <w:szCs w:val="28"/>
        </w:rPr>
        <w:t>за отчетный финансовый год,</w:t>
      </w:r>
      <w:r w:rsidR="0000272E" w:rsidRPr="00CA2FFE">
        <w:rPr>
          <w:color w:val="000000"/>
          <w:sz w:val="28"/>
          <w:szCs w:val="28"/>
        </w:rPr>
        <w:t xml:space="preserve"> </w:t>
      </w:r>
      <w:r w:rsidRPr="00CA2FFE">
        <w:rPr>
          <w:color w:val="000000"/>
          <w:sz w:val="28"/>
          <w:szCs w:val="28"/>
        </w:rPr>
        <w:t xml:space="preserve">в общем объеме расходов соответствующих </w:t>
      </w:r>
      <w:r w:rsidR="00524516">
        <w:rPr>
          <w:color w:val="000000"/>
          <w:sz w:val="28"/>
          <w:szCs w:val="28"/>
        </w:rPr>
        <w:t>З</w:t>
      </w:r>
      <w:r w:rsidRPr="00CA2FFE">
        <w:rPr>
          <w:color w:val="000000"/>
          <w:sz w:val="28"/>
          <w:szCs w:val="28"/>
        </w:rPr>
        <w:t>аказчиков на приобретение товаров, работ, услуг</w:t>
      </w:r>
      <w:r w:rsidR="0000272E">
        <w:rPr>
          <w:color w:val="000000"/>
          <w:sz w:val="28"/>
          <w:szCs w:val="28"/>
        </w:rPr>
        <w:t xml:space="preserve"> за отчетный финансовый год</w:t>
      </w:r>
      <w:r w:rsidRPr="00CA2FFE">
        <w:rPr>
          <w:color w:val="000000"/>
          <w:sz w:val="28"/>
          <w:szCs w:val="28"/>
        </w:rPr>
        <w:t>;</w:t>
      </w:r>
    </w:p>
    <w:p w:rsidR="00CA2FFE" w:rsidRDefault="00CA2FFE" w:rsidP="00CA2FFE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CA2FFE">
        <w:rPr>
          <w:color w:val="000000"/>
          <w:sz w:val="28"/>
          <w:szCs w:val="28"/>
        </w:rPr>
        <w:t xml:space="preserve">доля контрактов на закупку отдельных видов товаров, работ, услуг </w:t>
      </w:r>
      <w:r w:rsidR="00524516">
        <w:rPr>
          <w:color w:val="000000"/>
          <w:sz w:val="28"/>
          <w:szCs w:val="28"/>
        </w:rPr>
        <w:t>З</w:t>
      </w:r>
      <w:r w:rsidRPr="00CA2FFE">
        <w:rPr>
          <w:color w:val="000000"/>
          <w:sz w:val="28"/>
          <w:szCs w:val="28"/>
        </w:rPr>
        <w:t xml:space="preserve">аказчиков для обеспечения функций </w:t>
      </w:r>
      <w:r w:rsidR="0000272E">
        <w:rPr>
          <w:color w:val="000000"/>
          <w:sz w:val="28"/>
          <w:szCs w:val="28"/>
        </w:rPr>
        <w:t xml:space="preserve">в отчетном финансовом году, </w:t>
      </w:r>
      <w:r w:rsidRPr="00CA2FFE">
        <w:rPr>
          <w:color w:val="000000"/>
          <w:sz w:val="28"/>
          <w:szCs w:val="28"/>
        </w:rPr>
        <w:t xml:space="preserve">в общем количестве контрактов </w:t>
      </w:r>
      <w:r w:rsidR="0000272E" w:rsidRPr="00CA2FFE">
        <w:rPr>
          <w:color w:val="000000"/>
          <w:sz w:val="28"/>
          <w:szCs w:val="28"/>
        </w:rPr>
        <w:t xml:space="preserve">заключаемых соответствующими </w:t>
      </w:r>
      <w:r w:rsidR="0000272E">
        <w:rPr>
          <w:color w:val="000000"/>
          <w:sz w:val="28"/>
          <w:szCs w:val="28"/>
        </w:rPr>
        <w:t>З</w:t>
      </w:r>
      <w:r w:rsidR="0000272E" w:rsidRPr="00CA2FFE">
        <w:rPr>
          <w:color w:val="000000"/>
          <w:sz w:val="28"/>
          <w:szCs w:val="28"/>
        </w:rPr>
        <w:t xml:space="preserve">аказчиками </w:t>
      </w:r>
      <w:r w:rsidRPr="00CA2FFE">
        <w:rPr>
          <w:color w:val="000000"/>
          <w:sz w:val="28"/>
          <w:szCs w:val="28"/>
        </w:rPr>
        <w:t xml:space="preserve">на приобретение товаров, работ, услуг </w:t>
      </w:r>
      <w:r w:rsidR="0000272E">
        <w:rPr>
          <w:color w:val="000000"/>
          <w:sz w:val="28"/>
          <w:szCs w:val="28"/>
        </w:rPr>
        <w:t>в отчетном финансовом году</w:t>
      </w:r>
      <w:r w:rsidR="00A0615C">
        <w:rPr>
          <w:color w:val="000000"/>
          <w:sz w:val="28"/>
          <w:szCs w:val="28"/>
        </w:rPr>
        <w:t xml:space="preserve"> (далее – доля контрактов)</w:t>
      </w:r>
      <w:r w:rsidRPr="00CA2FFE">
        <w:rPr>
          <w:color w:val="000000"/>
          <w:sz w:val="28"/>
          <w:szCs w:val="28"/>
        </w:rPr>
        <w:t>.</w:t>
      </w:r>
    </w:p>
    <w:p w:rsidR="00EB2F60" w:rsidRDefault="001A5375" w:rsidP="00A61EE9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 w:rsidRPr="001A5375">
        <w:rPr>
          <w:color w:val="000000"/>
          <w:sz w:val="28"/>
          <w:szCs w:val="28"/>
        </w:rPr>
        <w:t>В случае если контракт в отчетном финансовом году заключен на закупку нескольких видов товаров, работ, услуг, с различными 6-значными кодами по Общероссийскому классификатору продукции по видам экономической деятельности, то при расчете доли контрактов</w:t>
      </w:r>
      <w:r>
        <w:rPr>
          <w:color w:val="000000"/>
          <w:sz w:val="28"/>
          <w:szCs w:val="28"/>
        </w:rPr>
        <w:t>,</w:t>
      </w:r>
      <w:r w:rsidRPr="001A5375">
        <w:rPr>
          <w:color w:val="000000"/>
          <w:sz w:val="28"/>
          <w:szCs w:val="28"/>
        </w:rPr>
        <w:t xml:space="preserve"> согласно подпункта «б» настоящего пункта</w:t>
      </w:r>
      <w:r>
        <w:rPr>
          <w:color w:val="000000"/>
          <w:sz w:val="28"/>
          <w:szCs w:val="28"/>
        </w:rPr>
        <w:t>,</w:t>
      </w:r>
      <w:r w:rsidRPr="001A5375">
        <w:rPr>
          <w:color w:val="000000"/>
          <w:sz w:val="28"/>
          <w:szCs w:val="28"/>
        </w:rPr>
        <w:t xml:space="preserve"> такой контракт учитывается как количество контрактов, равное количеству видов  товаров, работ, услуг.</w:t>
      </w:r>
      <w:r w:rsidR="00F35ECD">
        <w:rPr>
          <w:color w:val="000000"/>
          <w:sz w:val="28"/>
          <w:szCs w:val="28"/>
        </w:rPr>
        <w:t xml:space="preserve">  </w:t>
      </w:r>
      <w:r w:rsidR="00EB2F60">
        <w:rPr>
          <w:color w:val="000000"/>
          <w:sz w:val="28"/>
          <w:szCs w:val="28"/>
        </w:rPr>
        <w:t xml:space="preserve">  </w:t>
      </w:r>
    </w:p>
    <w:p w:rsidR="00524516" w:rsidRDefault="005D1A24" w:rsidP="00A61EE9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F36E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r w:rsidR="00A61EE9" w:rsidRPr="00A61EE9">
        <w:rPr>
          <w:color w:val="000000"/>
          <w:sz w:val="28"/>
          <w:szCs w:val="28"/>
        </w:rPr>
        <w:t>Отдельные виды товаров, работ, услуг</w:t>
      </w:r>
      <w:r w:rsidR="00A61EE9">
        <w:rPr>
          <w:color w:val="000000"/>
          <w:sz w:val="28"/>
          <w:szCs w:val="28"/>
        </w:rPr>
        <w:t xml:space="preserve"> не включенные в </w:t>
      </w:r>
      <w:r w:rsidR="00BD6E2E" w:rsidRPr="00BD6E2E">
        <w:rPr>
          <w:color w:val="000000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 w:rsidR="00BD6E2E">
        <w:rPr>
          <w:color w:val="000000"/>
          <w:sz w:val="28"/>
          <w:szCs w:val="28"/>
        </w:rPr>
        <w:t xml:space="preserve"> </w:t>
      </w:r>
      <w:r w:rsidR="00BD6E2E" w:rsidRPr="00A61EE9">
        <w:rPr>
          <w:color w:val="000000"/>
          <w:sz w:val="28"/>
          <w:szCs w:val="28"/>
        </w:rPr>
        <w:t xml:space="preserve"> </w:t>
      </w:r>
      <w:r w:rsidR="00A61EE9" w:rsidRPr="00A61EE9">
        <w:rPr>
          <w:color w:val="000000"/>
          <w:sz w:val="28"/>
          <w:szCs w:val="28"/>
        </w:rPr>
        <w:t xml:space="preserve">подлежат включению в </w:t>
      </w:r>
      <w:r w:rsidR="00BD6E2E">
        <w:rPr>
          <w:color w:val="000000"/>
          <w:sz w:val="28"/>
          <w:szCs w:val="28"/>
        </w:rPr>
        <w:t>В</w:t>
      </w:r>
      <w:r w:rsidR="00A61EE9" w:rsidRPr="00A61EE9">
        <w:rPr>
          <w:color w:val="000000"/>
          <w:sz w:val="28"/>
          <w:szCs w:val="28"/>
        </w:rPr>
        <w:t>едомственный перечень при условии, если средняя арифметическая сумма значений критериев, указанных в пункте</w:t>
      </w:r>
      <w:r w:rsidR="00BD6E2E">
        <w:rPr>
          <w:color w:val="000000"/>
          <w:sz w:val="28"/>
          <w:szCs w:val="28"/>
        </w:rPr>
        <w:t xml:space="preserve"> 1</w:t>
      </w:r>
      <w:r w:rsidR="00D67A55">
        <w:rPr>
          <w:color w:val="000000"/>
          <w:sz w:val="28"/>
          <w:szCs w:val="28"/>
        </w:rPr>
        <w:t>4</w:t>
      </w:r>
      <w:r w:rsidR="00BD6E2E">
        <w:rPr>
          <w:color w:val="000000"/>
          <w:sz w:val="28"/>
          <w:szCs w:val="28"/>
        </w:rPr>
        <w:t xml:space="preserve"> настоящих Правил</w:t>
      </w:r>
      <w:r w:rsidR="00A61EE9" w:rsidRPr="00A61EE9">
        <w:rPr>
          <w:color w:val="000000"/>
          <w:sz w:val="28"/>
          <w:szCs w:val="28"/>
        </w:rPr>
        <w:t xml:space="preserve">, превышает </w:t>
      </w:r>
      <w:r w:rsidR="00BD6E2E">
        <w:rPr>
          <w:color w:val="000000"/>
          <w:sz w:val="28"/>
          <w:szCs w:val="28"/>
        </w:rPr>
        <w:t>2</w:t>
      </w:r>
      <w:r w:rsidR="00A61EE9" w:rsidRPr="00A61EE9">
        <w:rPr>
          <w:color w:val="000000"/>
          <w:sz w:val="28"/>
          <w:szCs w:val="28"/>
        </w:rPr>
        <w:t>0 процентов.</w:t>
      </w:r>
    </w:p>
    <w:p w:rsidR="00F35ECD" w:rsidRDefault="00F35ECD" w:rsidP="00A61EE9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 Ведомственный перечень может содержать </w:t>
      </w:r>
      <w:r w:rsidR="00783B67">
        <w:rPr>
          <w:color w:val="000000"/>
          <w:sz w:val="28"/>
          <w:szCs w:val="28"/>
        </w:rPr>
        <w:t>дополнительно:</w:t>
      </w:r>
    </w:p>
    <w:p w:rsidR="00783B67" w:rsidRDefault="00783B67" w:rsidP="00A61EE9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отдельные виды товаров, работ, услуг, не указанные в Обязательном перечне и не соответствующие критериям, указанным в пункте 14 настоящих Правил;</w:t>
      </w:r>
    </w:p>
    <w:p w:rsidR="00783B67" w:rsidRDefault="00783B67" w:rsidP="00A61EE9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 характеристики (свойства) товаров, работ, услуг не включенные в </w:t>
      </w:r>
      <w:r w:rsidR="00F9673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бязательные перечень и не приводящие к необоснованному ограничению </w:t>
      </w:r>
      <w:r>
        <w:rPr>
          <w:color w:val="000000"/>
          <w:sz w:val="28"/>
          <w:szCs w:val="28"/>
        </w:rPr>
        <w:lastRenderedPageBreak/>
        <w:t xml:space="preserve">количества участников закупки.  </w:t>
      </w:r>
    </w:p>
    <w:p w:rsidR="003F7B14" w:rsidRPr="003F7B14" w:rsidRDefault="003F7B14" w:rsidP="003F7B14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 w:rsidRPr="003F7B14">
        <w:rPr>
          <w:color w:val="000000"/>
          <w:sz w:val="28"/>
          <w:szCs w:val="28"/>
        </w:rPr>
        <w:t>1</w:t>
      </w:r>
      <w:r w:rsidR="00783B67">
        <w:rPr>
          <w:color w:val="000000"/>
          <w:sz w:val="28"/>
          <w:szCs w:val="28"/>
        </w:rPr>
        <w:t>7</w:t>
      </w:r>
      <w:r w:rsidR="0044378D">
        <w:rPr>
          <w:color w:val="000000"/>
          <w:sz w:val="28"/>
          <w:szCs w:val="28"/>
        </w:rPr>
        <w:t>. </w:t>
      </w:r>
      <w:r w:rsidRPr="003F7B14">
        <w:rPr>
          <w:color w:val="000000"/>
          <w:sz w:val="28"/>
          <w:szCs w:val="28"/>
        </w:rPr>
        <w:t xml:space="preserve">Используемые при формировании </w:t>
      </w:r>
      <w:r w:rsidR="00BD6E2E">
        <w:rPr>
          <w:color w:val="000000"/>
          <w:sz w:val="28"/>
          <w:szCs w:val="28"/>
        </w:rPr>
        <w:t>В</w:t>
      </w:r>
      <w:r w:rsidRPr="003F7B14">
        <w:rPr>
          <w:color w:val="000000"/>
          <w:sz w:val="28"/>
          <w:szCs w:val="28"/>
        </w:rPr>
        <w:t xml:space="preserve">едомственного перечня значения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4" w:history="1">
        <w:r w:rsidRPr="003F7B14">
          <w:rPr>
            <w:color w:val="000000"/>
            <w:sz w:val="28"/>
            <w:szCs w:val="28"/>
          </w:rPr>
          <w:t>классификатором</w:t>
        </w:r>
      </w:hyperlink>
      <w:r w:rsidRPr="003F7B14">
        <w:rPr>
          <w:color w:val="000000"/>
          <w:sz w:val="28"/>
          <w:szCs w:val="28"/>
        </w:rPr>
        <w:t xml:space="preserve"> единиц измерения.</w:t>
      </w:r>
    </w:p>
    <w:p w:rsidR="003F7B14" w:rsidRPr="003F7B14" w:rsidRDefault="003F7B14" w:rsidP="003F7B14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3B6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</w:t>
      </w:r>
      <w:r w:rsidRPr="003F7B14">
        <w:rPr>
          <w:color w:val="000000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F7B14" w:rsidRPr="003F7B14" w:rsidRDefault="003F7B14" w:rsidP="003F7B14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3B6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 </w:t>
      </w:r>
      <w:r w:rsidRPr="003F7B14">
        <w:rPr>
          <w:color w:val="000000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F7B14" w:rsidRPr="003F7B14" w:rsidRDefault="00783B67" w:rsidP="003F7B14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F7B14" w:rsidRPr="003F7B14">
        <w:rPr>
          <w:color w:val="000000"/>
          <w:sz w:val="28"/>
          <w:szCs w:val="28"/>
        </w:rPr>
        <w:t xml:space="preserve">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3F7B14">
        <w:rPr>
          <w:color w:val="000000"/>
          <w:sz w:val="28"/>
          <w:szCs w:val="28"/>
        </w:rPr>
        <w:t>З</w:t>
      </w:r>
      <w:r w:rsidR="003F7B14" w:rsidRPr="003F7B14">
        <w:rPr>
          <w:color w:val="000000"/>
          <w:sz w:val="28"/>
          <w:szCs w:val="28"/>
        </w:rPr>
        <w:t xml:space="preserve">аказчиков в соответствии с правилами определения нормативных затрат, утвержденными постановлением администрации </w:t>
      </w:r>
      <w:r w:rsidR="003F7B14">
        <w:rPr>
          <w:color w:val="000000"/>
          <w:sz w:val="28"/>
          <w:szCs w:val="28"/>
        </w:rPr>
        <w:t>Уссурийского городского округа</w:t>
      </w:r>
      <w:r w:rsidR="003F7B14" w:rsidRPr="003F7B14">
        <w:rPr>
          <w:color w:val="000000"/>
          <w:sz w:val="28"/>
          <w:szCs w:val="28"/>
        </w:rPr>
        <w:t>, устанавливаются с учетом категорий и (или) групп должностей работников.</w:t>
      </w:r>
    </w:p>
    <w:p w:rsidR="00B60667" w:rsidRPr="003F7B14" w:rsidRDefault="006F36E1" w:rsidP="003F7B14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3B67">
        <w:rPr>
          <w:color w:val="000000"/>
          <w:sz w:val="28"/>
          <w:szCs w:val="28"/>
        </w:rPr>
        <w:t>1</w:t>
      </w:r>
      <w:r w:rsidR="003F7B14">
        <w:rPr>
          <w:color w:val="000000"/>
          <w:sz w:val="28"/>
          <w:szCs w:val="28"/>
        </w:rPr>
        <w:t>. </w:t>
      </w:r>
      <w:r w:rsidR="003F7B14" w:rsidRPr="003F7B14">
        <w:rPr>
          <w:color w:val="000000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F7B14" w:rsidRDefault="00CD53EB" w:rsidP="00F16556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7FCD">
        <w:rPr>
          <w:color w:val="000000"/>
          <w:sz w:val="28"/>
          <w:szCs w:val="28"/>
        </w:rPr>
        <w:t>2</w:t>
      </w:r>
      <w:r w:rsidR="00623941">
        <w:rPr>
          <w:color w:val="000000"/>
          <w:sz w:val="28"/>
          <w:szCs w:val="28"/>
        </w:rPr>
        <w:t>. </w:t>
      </w:r>
      <w:r w:rsidR="003F7B14" w:rsidRPr="003F7B14">
        <w:rPr>
          <w:color w:val="000000"/>
          <w:sz w:val="28"/>
          <w:szCs w:val="28"/>
        </w:rPr>
        <w:t xml:space="preserve">Предельные цены товаров, работ, услуг не могут превышать предельные цены товаров, работ, услуг, установленные при утверждении нормативных затрат на обеспечение функций </w:t>
      </w:r>
      <w:r w:rsidR="00F16556" w:rsidRPr="00F16556">
        <w:rPr>
          <w:color w:val="000000"/>
          <w:sz w:val="28"/>
          <w:szCs w:val="28"/>
        </w:rPr>
        <w:t>Заказчиков</w:t>
      </w:r>
      <w:r w:rsidR="003F7B14" w:rsidRPr="003F7B14">
        <w:rPr>
          <w:color w:val="000000"/>
          <w:sz w:val="28"/>
          <w:szCs w:val="28"/>
        </w:rPr>
        <w:t>.</w:t>
      </w:r>
    </w:p>
    <w:p w:rsidR="00F35ECD" w:rsidRPr="003F7B14" w:rsidRDefault="00F35ECD" w:rsidP="00F16556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7FC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783B67">
        <w:rPr>
          <w:color w:val="000000"/>
          <w:sz w:val="28"/>
          <w:szCs w:val="28"/>
        </w:rPr>
        <w:t> </w:t>
      </w:r>
      <w:r w:rsidR="005511A6">
        <w:rPr>
          <w:color w:val="000000"/>
          <w:sz w:val="28"/>
          <w:szCs w:val="28"/>
        </w:rPr>
        <w:t xml:space="preserve">Корректировка Ведомственного перечня, в том числе с учетом </w:t>
      </w:r>
      <w:r w:rsidR="00DB147A">
        <w:rPr>
          <w:color w:val="000000"/>
          <w:sz w:val="28"/>
          <w:szCs w:val="28"/>
        </w:rPr>
        <w:t xml:space="preserve">изменения долей расходов и контрактов </w:t>
      </w:r>
      <w:r w:rsidR="00DB147A" w:rsidRPr="00CA2FFE">
        <w:rPr>
          <w:color w:val="000000"/>
          <w:sz w:val="28"/>
          <w:szCs w:val="28"/>
        </w:rPr>
        <w:t>на закупку отдельных видов товаров, работ, услуг</w:t>
      </w:r>
      <w:r w:rsidR="00DB147A">
        <w:rPr>
          <w:color w:val="000000"/>
          <w:sz w:val="28"/>
          <w:szCs w:val="28"/>
        </w:rPr>
        <w:t xml:space="preserve">, допускается не чаще одного раза в год. </w:t>
      </w:r>
      <w:r w:rsidR="005511A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</w:t>
      </w:r>
    </w:p>
    <w:p w:rsidR="004A7BB3" w:rsidRDefault="00CD53EB" w:rsidP="00355A3F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bookmarkStart w:id="0" w:name="Par1"/>
      <w:bookmarkEnd w:id="0"/>
      <w:r>
        <w:rPr>
          <w:color w:val="000000"/>
          <w:sz w:val="28"/>
          <w:szCs w:val="28"/>
        </w:rPr>
        <w:t>2</w:t>
      </w:r>
      <w:r w:rsidR="000E7FCD">
        <w:rPr>
          <w:color w:val="000000"/>
          <w:sz w:val="28"/>
          <w:szCs w:val="28"/>
        </w:rPr>
        <w:t>4</w:t>
      </w:r>
      <w:r w:rsidR="00623941">
        <w:rPr>
          <w:color w:val="000000"/>
          <w:sz w:val="28"/>
          <w:szCs w:val="28"/>
        </w:rPr>
        <w:t>. </w:t>
      </w:r>
      <w:r w:rsidR="00093D6B" w:rsidRPr="00F92D0C">
        <w:rPr>
          <w:color w:val="000000"/>
          <w:sz w:val="28"/>
          <w:szCs w:val="28"/>
        </w:rPr>
        <w:t xml:space="preserve">Указанные в пункте </w:t>
      </w:r>
      <w:r w:rsidR="00A06437">
        <w:rPr>
          <w:color w:val="000000"/>
          <w:sz w:val="28"/>
          <w:szCs w:val="28"/>
        </w:rPr>
        <w:t>3</w:t>
      </w:r>
      <w:r w:rsidR="00093D6B" w:rsidRPr="00F92D0C">
        <w:rPr>
          <w:color w:val="000000"/>
          <w:sz w:val="28"/>
          <w:szCs w:val="28"/>
        </w:rPr>
        <w:t xml:space="preserve"> настоящих Правил </w:t>
      </w:r>
      <w:r w:rsidR="00AC322D" w:rsidRPr="00F92D0C">
        <w:rPr>
          <w:color w:val="000000"/>
          <w:sz w:val="28"/>
          <w:szCs w:val="28"/>
        </w:rPr>
        <w:t xml:space="preserve">проекты постановлений </w:t>
      </w:r>
      <w:r w:rsidR="00F5196A" w:rsidRPr="00F92D0C">
        <w:rPr>
          <w:color w:val="000000"/>
          <w:sz w:val="28"/>
          <w:szCs w:val="28"/>
        </w:rPr>
        <w:t>администрации Уссурийского городского округа</w:t>
      </w:r>
      <w:r w:rsidR="00AC322D" w:rsidRPr="00F92D0C">
        <w:rPr>
          <w:color w:val="000000"/>
          <w:sz w:val="28"/>
          <w:szCs w:val="28"/>
        </w:rPr>
        <w:t xml:space="preserve"> подготавливаются </w:t>
      </w:r>
      <w:r w:rsidR="00D304A7" w:rsidRPr="00F92D0C">
        <w:rPr>
          <w:color w:val="000000"/>
          <w:sz w:val="28"/>
          <w:szCs w:val="28"/>
        </w:rPr>
        <w:t>отраслевы</w:t>
      </w:r>
      <w:r w:rsidR="00081C7A">
        <w:rPr>
          <w:color w:val="000000"/>
          <w:sz w:val="28"/>
          <w:szCs w:val="28"/>
        </w:rPr>
        <w:t>ми</w:t>
      </w:r>
      <w:r w:rsidR="00D304A7" w:rsidRPr="00F92D0C">
        <w:rPr>
          <w:color w:val="000000"/>
          <w:sz w:val="28"/>
          <w:szCs w:val="28"/>
        </w:rPr>
        <w:t xml:space="preserve"> (функциональны</w:t>
      </w:r>
      <w:r w:rsidR="00081C7A">
        <w:rPr>
          <w:color w:val="000000"/>
          <w:sz w:val="28"/>
          <w:szCs w:val="28"/>
        </w:rPr>
        <w:t>ми</w:t>
      </w:r>
      <w:r w:rsidR="00D304A7" w:rsidRPr="00F92D0C">
        <w:rPr>
          <w:color w:val="000000"/>
          <w:sz w:val="28"/>
          <w:szCs w:val="28"/>
        </w:rPr>
        <w:t>) орган</w:t>
      </w:r>
      <w:r w:rsidR="00081C7A">
        <w:rPr>
          <w:color w:val="000000"/>
          <w:sz w:val="28"/>
          <w:szCs w:val="28"/>
        </w:rPr>
        <w:t>ами</w:t>
      </w:r>
      <w:r w:rsidR="00D304A7" w:rsidRPr="00F92D0C">
        <w:rPr>
          <w:color w:val="000000"/>
          <w:sz w:val="28"/>
          <w:szCs w:val="28"/>
        </w:rPr>
        <w:t xml:space="preserve"> администрации</w:t>
      </w:r>
      <w:r w:rsidR="00AC322D" w:rsidRPr="00F92D0C">
        <w:rPr>
          <w:color w:val="000000"/>
          <w:sz w:val="28"/>
          <w:szCs w:val="28"/>
        </w:rPr>
        <w:t xml:space="preserve"> в отношении </w:t>
      </w:r>
      <w:r w:rsidR="00D304A7" w:rsidRPr="00F92D0C">
        <w:rPr>
          <w:color w:val="000000"/>
          <w:sz w:val="28"/>
          <w:szCs w:val="28"/>
        </w:rPr>
        <w:t>подведомственных им муниципальных казенных и бюджетных учреждений</w:t>
      </w:r>
      <w:r w:rsidR="00355A3F">
        <w:rPr>
          <w:color w:val="000000"/>
          <w:sz w:val="28"/>
          <w:szCs w:val="28"/>
        </w:rPr>
        <w:t>,</w:t>
      </w:r>
      <w:r w:rsidR="00D304A7" w:rsidRPr="00F92D0C">
        <w:rPr>
          <w:color w:val="000000"/>
          <w:sz w:val="28"/>
          <w:szCs w:val="28"/>
        </w:rPr>
        <w:t xml:space="preserve"> в порядке, </w:t>
      </w:r>
      <w:r w:rsidR="00AC322D" w:rsidRPr="00F92D0C">
        <w:rPr>
          <w:color w:val="000000"/>
          <w:sz w:val="28"/>
          <w:szCs w:val="28"/>
        </w:rPr>
        <w:t xml:space="preserve">установленном </w:t>
      </w:r>
      <w:hyperlink r:id="rId15" w:history="1">
        <w:r w:rsidR="00AC322D" w:rsidRPr="00F92D0C">
          <w:rPr>
            <w:color w:val="000000"/>
            <w:sz w:val="28"/>
            <w:szCs w:val="28"/>
          </w:rPr>
          <w:t>постановлением</w:t>
        </w:r>
      </w:hyperlink>
      <w:r w:rsidR="00AC322D" w:rsidRPr="00F92D0C">
        <w:rPr>
          <w:color w:val="000000"/>
          <w:sz w:val="28"/>
          <w:szCs w:val="28"/>
        </w:rPr>
        <w:t xml:space="preserve"> администрации </w:t>
      </w:r>
      <w:r w:rsidR="00D304A7" w:rsidRPr="00F92D0C">
        <w:rPr>
          <w:color w:val="000000"/>
          <w:sz w:val="28"/>
          <w:szCs w:val="28"/>
        </w:rPr>
        <w:t xml:space="preserve">Уссурийского </w:t>
      </w:r>
      <w:r w:rsidR="00D304A7" w:rsidRPr="00F92D0C">
        <w:rPr>
          <w:color w:val="000000"/>
          <w:sz w:val="28"/>
          <w:szCs w:val="28"/>
        </w:rPr>
        <w:lastRenderedPageBreak/>
        <w:t>городского округа</w:t>
      </w:r>
      <w:r w:rsidR="00AC322D" w:rsidRPr="00F92D0C">
        <w:rPr>
          <w:color w:val="000000"/>
          <w:sz w:val="28"/>
          <w:szCs w:val="28"/>
        </w:rPr>
        <w:t xml:space="preserve"> от </w:t>
      </w:r>
      <w:r w:rsidR="00D304A7" w:rsidRPr="00F92D0C">
        <w:rPr>
          <w:color w:val="000000"/>
          <w:sz w:val="28"/>
          <w:szCs w:val="28"/>
        </w:rPr>
        <w:t>08 декабря 2015 года</w:t>
      </w:r>
      <w:r w:rsidR="00AC322D" w:rsidRPr="00F92D0C">
        <w:rPr>
          <w:color w:val="000000"/>
          <w:sz w:val="28"/>
          <w:szCs w:val="28"/>
        </w:rPr>
        <w:t xml:space="preserve"> </w:t>
      </w:r>
      <w:r w:rsidR="00D304A7" w:rsidRPr="00F92D0C">
        <w:rPr>
          <w:color w:val="000000"/>
          <w:sz w:val="28"/>
          <w:szCs w:val="28"/>
        </w:rPr>
        <w:t>№</w:t>
      </w:r>
      <w:r w:rsidR="00AC322D" w:rsidRPr="00F92D0C">
        <w:rPr>
          <w:color w:val="000000"/>
          <w:sz w:val="28"/>
          <w:szCs w:val="28"/>
        </w:rPr>
        <w:t xml:space="preserve"> </w:t>
      </w:r>
      <w:r w:rsidR="00D304A7" w:rsidRPr="00F92D0C">
        <w:rPr>
          <w:color w:val="000000"/>
          <w:sz w:val="28"/>
          <w:szCs w:val="28"/>
        </w:rPr>
        <w:t>3395</w:t>
      </w:r>
      <w:r w:rsidR="00AC322D" w:rsidRPr="00F92D0C">
        <w:rPr>
          <w:color w:val="000000"/>
          <w:sz w:val="28"/>
          <w:szCs w:val="28"/>
        </w:rPr>
        <w:t xml:space="preserve"> </w:t>
      </w:r>
      <w:r w:rsidR="00D304A7" w:rsidRPr="00F92D0C">
        <w:rPr>
          <w:color w:val="000000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 обеспечению их исполнения»</w:t>
      </w:r>
      <w:r w:rsidR="00AC322D" w:rsidRPr="00F92D0C">
        <w:rPr>
          <w:color w:val="000000"/>
          <w:sz w:val="28"/>
          <w:szCs w:val="28"/>
        </w:rPr>
        <w:t>.</w:t>
      </w:r>
    </w:p>
    <w:p w:rsidR="003D22FA" w:rsidRDefault="003D22FA" w:rsidP="0044378D">
      <w:pPr>
        <w:widowControl w:val="0"/>
        <w:suppressAutoHyphens/>
        <w:spacing w:line="322" w:lineRule="auto"/>
        <w:ind w:left="85"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3D22FA" w:rsidRDefault="003D22FA" w:rsidP="0044378D">
      <w:pPr>
        <w:widowControl w:val="0"/>
        <w:suppressAutoHyphens/>
        <w:spacing w:line="322" w:lineRule="auto"/>
        <w:ind w:left="85" w:right="40" w:firstLine="709"/>
        <w:jc w:val="both"/>
        <w:rPr>
          <w:sz w:val="28"/>
          <w:szCs w:val="28"/>
        </w:rPr>
      </w:pPr>
    </w:p>
    <w:p w:rsidR="003D22FA" w:rsidRDefault="003D22FA" w:rsidP="0044378D">
      <w:pPr>
        <w:widowControl w:val="0"/>
        <w:suppressAutoHyphens/>
        <w:spacing w:line="322" w:lineRule="auto"/>
        <w:ind w:left="85" w:right="40" w:firstLine="709"/>
        <w:jc w:val="both"/>
        <w:rPr>
          <w:sz w:val="28"/>
          <w:szCs w:val="28"/>
        </w:rPr>
      </w:pPr>
    </w:p>
    <w:p w:rsidR="003D22FA" w:rsidRDefault="003D22FA" w:rsidP="0044378D">
      <w:pPr>
        <w:widowControl w:val="0"/>
        <w:suppressAutoHyphens/>
        <w:spacing w:line="322" w:lineRule="auto"/>
        <w:ind w:left="85" w:right="40" w:firstLine="709"/>
        <w:jc w:val="both"/>
        <w:rPr>
          <w:sz w:val="28"/>
          <w:szCs w:val="28"/>
        </w:rPr>
      </w:pPr>
    </w:p>
    <w:p w:rsidR="00174942" w:rsidRDefault="00174942" w:rsidP="0044378D">
      <w:pPr>
        <w:widowControl w:val="0"/>
        <w:suppressAutoHyphens/>
        <w:spacing w:line="322" w:lineRule="auto"/>
        <w:ind w:left="85" w:right="40" w:firstLine="709"/>
        <w:jc w:val="both"/>
        <w:rPr>
          <w:sz w:val="28"/>
          <w:szCs w:val="28"/>
        </w:rPr>
        <w:sectPr w:rsidR="00174942" w:rsidSect="00F27FC0">
          <w:headerReference w:type="even" r:id="rId16"/>
          <w:headerReference w:type="default" r:id="rId17"/>
          <w:pgSz w:w="11906" w:h="16838"/>
          <w:pgMar w:top="1134" w:right="851" w:bottom="993" w:left="1560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1080" w:type="dxa"/>
        <w:tblLook w:val="04A0"/>
      </w:tblPr>
      <w:tblGrid>
        <w:gridCol w:w="3652"/>
      </w:tblGrid>
      <w:tr w:rsidR="005A5AE5" w:rsidTr="005A5A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A5AE5" w:rsidRDefault="005A5AE5" w:rsidP="005A5A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5A5AE5" w:rsidRDefault="005A5AE5" w:rsidP="005A5AE5">
            <w:pPr>
              <w:widowControl w:val="0"/>
              <w:suppressAutoHyphens/>
              <w:ind w:right="4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D2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D22FA">
              <w:rPr>
                <w:sz w:val="28"/>
                <w:szCs w:val="28"/>
              </w:rPr>
              <w:t>равила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2F08D8" w:rsidRDefault="002F08D8" w:rsidP="00174942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</w:p>
    <w:p w:rsidR="00E11963" w:rsidRDefault="00E11963" w:rsidP="00174942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</w:p>
    <w:p w:rsidR="00174942" w:rsidRPr="00174942" w:rsidRDefault="00174942" w:rsidP="002F08D8">
      <w:pPr>
        <w:widowControl w:val="0"/>
        <w:suppressAutoHyphens/>
        <w:ind w:right="40"/>
        <w:jc w:val="center"/>
        <w:rPr>
          <w:bCs/>
          <w:sz w:val="28"/>
          <w:szCs w:val="28"/>
        </w:rPr>
      </w:pPr>
      <w:r w:rsidRPr="00174942">
        <w:rPr>
          <w:bCs/>
          <w:sz w:val="28"/>
          <w:szCs w:val="28"/>
        </w:rPr>
        <w:t>ОБЯЗАТЕЛЬНЫЙ ПЕРЕЧЕНЬ</w:t>
      </w:r>
    </w:p>
    <w:p w:rsidR="00174942" w:rsidRPr="00174942" w:rsidRDefault="00174942" w:rsidP="002F08D8">
      <w:pPr>
        <w:widowControl w:val="0"/>
        <w:suppressAutoHyphens/>
        <w:ind w:right="40"/>
        <w:jc w:val="center"/>
        <w:rPr>
          <w:bCs/>
          <w:sz w:val="28"/>
          <w:szCs w:val="28"/>
        </w:rPr>
      </w:pPr>
      <w:r w:rsidRPr="00174942">
        <w:rPr>
          <w:bCs/>
          <w:sz w:val="28"/>
          <w:szCs w:val="28"/>
        </w:rPr>
        <w:t>ОТДЕЛЬНЫХ ВИДОВ ТОВАРОВ, РАБОТ, УСЛУГ, В ОТНОШЕНИИ КОТОРЫХ</w:t>
      </w:r>
    </w:p>
    <w:p w:rsidR="00174942" w:rsidRPr="00174942" w:rsidRDefault="00174942" w:rsidP="002F08D8">
      <w:pPr>
        <w:widowControl w:val="0"/>
        <w:suppressAutoHyphens/>
        <w:ind w:right="40"/>
        <w:jc w:val="center"/>
        <w:rPr>
          <w:bCs/>
          <w:sz w:val="28"/>
          <w:szCs w:val="28"/>
        </w:rPr>
      </w:pPr>
      <w:r w:rsidRPr="00174942">
        <w:rPr>
          <w:bCs/>
          <w:sz w:val="28"/>
          <w:szCs w:val="28"/>
        </w:rPr>
        <w:t>ОПРЕДЕЛЯЮТСЯ ТРЕБОВАНИЯ К ПОТРЕБИТЕЛЬСКИМ СВОЙСТВАМ</w:t>
      </w:r>
    </w:p>
    <w:p w:rsidR="00174942" w:rsidRPr="00174942" w:rsidRDefault="00174942" w:rsidP="002F08D8">
      <w:pPr>
        <w:widowControl w:val="0"/>
        <w:suppressAutoHyphens/>
        <w:ind w:right="40"/>
        <w:jc w:val="center"/>
        <w:rPr>
          <w:bCs/>
          <w:sz w:val="28"/>
          <w:szCs w:val="28"/>
        </w:rPr>
      </w:pPr>
      <w:r w:rsidRPr="00174942">
        <w:rPr>
          <w:bCs/>
          <w:sz w:val="28"/>
          <w:szCs w:val="28"/>
        </w:rPr>
        <w:t>(В ТОМ ЧИСЛЕ КАЧЕСТВУ) И ИНЫМ ХАРАКТЕРИСТИКАМ</w:t>
      </w:r>
    </w:p>
    <w:p w:rsidR="00174942" w:rsidRPr="00174942" w:rsidRDefault="00174942" w:rsidP="002F08D8">
      <w:pPr>
        <w:widowControl w:val="0"/>
        <w:suppressAutoHyphens/>
        <w:ind w:right="40"/>
        <w:jc w:val="center"/>
        <w:rPr>
          <w:sz w:val="20"/>
          <w:szCs w:val="20"/>
        </w:rPr>
      </w:pPr>
      <w:r w:rsidRPr="00174942">
        <w:rPr>
          <w:bCs/>
          <w:sz w:val="28"/>
          <w:szCs w:val="28"/>
        </w:rPr>
        <w:t>(В ТОМ ЧИСЛЕ ПРЕДЕЛЬНЫЕ ЦЕНЫ ТОВАРОВ, РАБОТ, УСЛУГ)</w:t>
      </w:r>
    </w:p>
    <w:p w:rsidR="003D22FA" w:rsidRDefault="003D22FA" w:rsidP="003D22FA">
      <w:pPr>
        <w:tabs>
          <w:tab w:val="left" w:pos="5685"/>
        </w:tabs>
        <w:jc w:val="both"/>
        <w:rPr>
          <w:sz w:val="28"/>
          <w:szCs w:val="28"/>
        </w:rPr>
      </w:pPr>
    </w:p>
    <w:tbl>
      <w:tblPr>
        <w:tblStyle w:val="a5"/>
        <w:tblW w:w="15813" w:type="dxa"/>
        <w:tblInd w:w="-318" w:type="dxa"/>
        <w:tblLayout w:type="fixed"/>
        <w:tblLook w:val="04A0"/>
      </w:tblPr>
      <w:tblGrid>
        <w:gridCol w:w="486"/>
        <w:gridCol w:w="1040"/>
        <w:gridCol w:w="1735"/>
        <w:gridCol w:w="1560"/>
        <w:gridCol w:w="851"/>
        <w:gridCol w:w="910"/>
        <w:gridCol w:w="1339"/>
        <w:gridCol w:w="1417"/>
        <w:gridCol w:w="1572"/>
        <w:gridCol w:w="1600"/>
        <w:gridCol w:w="1521"/>
        <w:gridCol w:w="1782"/>
      </w:tblGrid>
      <w:tr w:rsidR="00776B3B" w:rsidRPr="00776B3B" w:rsidTr="00DF0DF5">
        <w:tc>
          <w:tcPr>
            <w:tcW w:w="486" w:type="dxa"/>
            <w:vMerge w:val="restart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0" w:type="dxa"/>
            <w:vMerge w:val="restart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7F4487">
                <w:rPr>
                  <w:rFonts w:ascii="Times New Roman" w:hAnsi="Times New Roman" w:cs="Times New Roman"/>
                </w:rPr>
                <w:t>ОКПД</w:t>
              </w:r>
            </w:hyperlink>
            <w:r w:rsidR="0077710A" w:rsidRPr="007F4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Merge w:val="restart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552" w:type="dxa"/>
            <w:gridSpan w:val="9"/>
            <w:vAlign w:val="center"/>
          </w:tcPr>
          <w:p w:rsidR="00776B3B" w:rsidRPr="00776B3B" w:rsidRDefault="005A5AE5" w:rsidP="005A5AE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0129A6">
              <w:rPr>
                <w:sz w:val="20"/>
              </w:rPr>
              <w:t>Требования к</w:t>
            </w:r>
            <w:r>
              <w:rPr>
                <w:sz w:val="20"/>
              </w:rPr>
              <w:t xml:space="preserve"> качеству, </w:t>
            </w:r>
            <w:r w:rsidRPr="000129A6">
              <w:rPr>
                <w:sz w:val="20"/>
              </w:rPr>
              <w:t>потребительским свойствам и иным характеристикам</w:t>
            </w:r>
            <w:r>
              <w:rPr>
                <w:sz w:val="20"/>
              </w:rPr>
              <w:t xml:space="preserve"> (в том числе п</w:t>
            </w:r>
            <w:r w:rsidRPr="000129A6">
              <w:rPr>
                <w:sz w:val="20"/>
              </w:rPr>
              <w:t>редельные цены</w:t>
            </w:r>
            <w:r>
              <w:rPr>
                <w:sz w:val="20"/>
              </w:rPr>
              <w:t xml:space="preserve"> )</w:t>
            </w:r>
          </w:p>
        </w:tc>
      </w:tr>
      <w:tr w:rsidR="00776B3B" w:rsidRPr="00776B3B" w:rsidTr="00DF0DF5">
        <w:tc>
          <w:tcPr>
            <w:tcW w:w="486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6B3B" w:rsidRPr="00776B3B" w:rsidRDefault="005A5AE5" w:rsidP="005A5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76B3B" w:rsidRPr="00776B3B">
              <w:rPr>
                <w:rFonts w:ascii="Times New Roman" w:hAnsi="Times New Roman" w:cs="Times New Roman"/>
              </w:rPr>
              <w:t>аракте</w:t>
            </w:r>
            <w:r>
              <w:rPr>
                <w:rFonts w:ascii="Times New Roman" w:hAnsi="Times New Roman" w:cs="Times New Roman"/>
              </w:rPr>
              <w:t>-</w:t>
            </w:r>
            <w:r w:rsidR="00776B3B" w:rsidRPr="00776B3B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761" w:type="dxa"/>
            <w:gridSpan w:val="2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31" w:type="dxa"/>
            <w:gridSpan w:val="6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776B3B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76B3B" w:rsidRPr="00776B3B" w:rsidTr="00DF0DF5">
        <w:tc>
          <w:tcPr>
            <w:tcW w:w="486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7F448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10" w:type="dxa"/>
            <w:vMerge w:val="restart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наиме-нование</w:t>
            </w:r>
          </w:p>
        </w:tc>
        <w:tc>
          <w:tcPr>
            <w:tcW w:w="4328" w:type="dxa"/>
            <w:gridSpan w:val="3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776B3B"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4903" w:type="dxa"/>
            <w:gridSpan w:val="3"/>
            <w:vAlign w:val="center"/>
          </w:tcPr>
          <w:p w:rsidR="00776B3B" w:rsidRPr="00776B3B" w:rsidRDefault="00776B3B" w:rsidP="002C2863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776B3B">
              <w:rPr>
                <w:sz w:val="20"/>
                <w:szCs w:val="20"/>
              </w:rPr>
              <w:t>учреждени</w:t>
            </w:r>
            <w:r w:rsidR="002C2863">
              <w:rPr>
                <w:sz w:val="20"/>
                <w:szCs w:val="20"/>
              </w:rPr>
              <w:t>я</w:t>
            </w:r>
          </w:p>
        </w:tc>
      </w:tr>
      <w:tr w:rsidR="00776B3B" w:rsidRPr="00776B3B" w:rsidTr="00DF0DF5">
        <w:tc>
          <w:tcPr>
            <w:tcW w:w="486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776B3B" w:rsidRPr="00776B3B" w:rsidRDefault="00776B3B" w:rsidP="0077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высшие должности муниципаль</w:t>
            </w:r>
            <w:r w:rsidR="005A5AE5">
              <w:rPr>
                <w:rFonts w:ascii="Times New Roman" w:hAnsi="Times New Roman" w:cs="Times New Roman"/>
              </w:rPr>
              <w:t>-</w:t>
            </w:r>
            <w:r w:rsidRPr="00776B3B"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1417" w:type="dxa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4A27">
              <w:rPr>
                <w:rFonts w:ascii="Times New Roman" w:hAnsi="Times New Roman" w:cs="Times New Roman"/>
              </w:rPr>
              <w:t>главные должности муниципаль</w:t>
            </w:r>
            <w:r w:rsidR="005A5AE5">
              <w:rPr>
                <w:rFonts w:ascii="Times New Roman" w:hAnsi="Times New Roman" w:cs="Times New Roman"/>
              </w:rPr>
              <w:t>-</w:t>
            </w:r>
            <w:r w:rsidRPr="00564A27"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1572" w:type="dxa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в</w:t>
            </w:r>
            <w:r w:rsidRPr="00564A27">
              <w:rPr>
                <w:rFonts w:ascii="Times New Roman" w:hAnsi="Times New Roman" w:cs="Times New Roman"/>
              </w:rPr>
              <w:t>едущие</w:t>
            </w:r>
            <w:r w:rsidRPr="00776B3B">
              <w:rPr>
                <w:rFonts w:ascii="Times New Roman" w:hAnsi="Times New Roman" w:cs="Times New Roman"/>
              </w:rPr>
              <w:t xml:space="preserve">, </w:t>
            </w:r>
            <w:r w:rsidRPr="00564A27">
              <w:rPr>
                <w:rFonts w:ascii="Times New Roman" w:hAnsi="Times New Roman" w:cs="Times New Roman"/>
              </w:rPr>
              <w:t xml:space="preserve"> старшие</w:t>
            </w:r>
            <w:r w:rsidRPr="00776B3B">
              <w:rPr>
                <w:rFonts w:ascii="Times New Roman" w:hAnsi="Times New Roman" w:cs="Times New Roman"/>
              </w:rPr>
              <w:t xml:space="preserve"> и </w:t>
            </w:r>
            <w:r w:rsidRPr="00564A27">
              <w:rPr>
                <w:rFonts w:ascii="Times New Roman" w:hAnsi="Times New Roman" w:cs="Times New Roman"/>
              </w:rPr>
              <w:t>младшие</w:t>
            </w:r>
            <w:r w:rsidRPr="00776B3B">
              <w:rPr>
                <w:rFonts w:ascii="Times New Roman" w:hAnsi="Times New Roman" w:cs="Times New Roman"/>
              </w:rPr>
              <w:t xml:space="preserve"> </w:t>
            </w:r>
            <w:r w:rsidRPr="00564A27">
              <w:rPr>
                <w:rFonts w:ascii="Times New Roman" w:hAnsi="Times New Roman" w:cs="Times New Roman"/>
              </w:rPr>
              <w:t>должности муниципальной службы</w:t>
            </w:r>
            <w:r w:rsidRPr="00776B3B">
              <w:rPr>
                <w:rFonts w:ascii="Times New Roman" w:hAnsi="Times New Roman" w:cs="Times New Roman"/>
              </w:rPr>
              <w:t xml:space="preserve"> и лица, исполняющие обязанности по техническому обеспечению деятельности</w:t>
            </w:r>
          </w:p>
        </w:tc>
        <w:tc>
          <w:tcPr>
            <w:tcW w:w="1600" w:type="dxa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</w:tc>
        <w:tc>
          <w:tcPr>
            <w:tcW w:w="1521" w:type="dxa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должности категории «специалисты»</w:t>
            </w:r>
          </w:p>
        </w:tc>
        <w:tc>
          <w:tcPr>
            <w:tcW w:w="1782" w:type="dxa"/>
            <w:vAlign w:val="center"/>
          </w:tcPr>
          <w:p w:rsidR="00776B3B" w:rsidRPr="00776B3B" w:rsidRDefault="00776B3B" w:rsidP="0077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B3B">
              <w:rPr>
                <w:rFonts w:ascii="Times New Roman" w:hAnsi="Times New Roman" w:cs="Times New Roman"/>
              </w:rPr>
              <w:t>должности категории «обеспечивающие специалисты»</w:t>
            </w:r>
          </w:p>
        </w:tc>
      </w:tr>
      <w:tr w:rsidR="00776B3B" w:rsidRPr="00776B3B" w:rsidTr="00DF0DF5">
        <w:tc>
          <w:tcPr>
            <w:tcW w:w="486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2" w:type="dxa"/>
            <w:vAlign w:val="center"/>
          </w:tcPr>
          <w:p w:rsidR="00776B3B" w:rsidRPr="00776B3B" w:rsidRDefault="00776B3B" w:rsidP="00776B3B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F0DF5" w:rsidRPr="00DF0DF5" w:rsidTr="00DF0DF5">
        <w:tc>
          <w:tcPr>
            <w:tcW w:w="486" w:type="dxa"/>
          </w:tcPr>
          <w:p w:rsidR="00DF0DF5" w:rsidRPr="00DF0DF5" w:rsidRDefault="00DF0DF5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0" w:type="dxa"/>
          </w:tcPr>
          <w:p w:rsidR="00DF0DF5" w:rsidRPr="00DF0DF5" w:rsidRDefault="00DF0DF5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35" w:type="dxa"/>
          </w:tcPr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DF0DF5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«</w:t>
            </w:r>
            <w:r w:rsidRPr="00DF0DF5">
              <w:rPr>
                <w:rFonts w:ascii="Times New Roman" w:hAnsi="Times New Roman" w:cs="Times New Roman"/>
              </w:rPr>
              <w:t>лэптопы</w:t>
            </w:r>
            <w:r>
              <w:rPr>
                <w:rFonts w:ascii="Times New Roman" w:hAnsi="Times New Roman" w:cs="Times New Roman"/>
              </w:rPr>
              <w:t>»</w:t>
            </w:r>
            <w:r w:rsidRPr="00DF0D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«ноутбуки», «</w:t>
            </w:r>
            <w:r w:rsidRPr="00DF0DF5">
              <w:rPr>
                <w:rFonts w:ascii="Times New Roman" w:hAnsi="Times New Roman" w:cs="Times New Roman"/>
              </w:rPr>
              <w:t>сабноутбуки</w:t>
            </w:r>
            <w:r>
              <w:rPr>
                <w:rFonts w:ascii="Times New Roman" w:hAnsi="Times New Roman" w:cs="Times New Roman"/>
              </w:rPr>
              <w:t>»</w:t>
            </w:r>
            <w:r w:rsidRPr="00DF0DF5">
              <w:rPr>
                <w:rFonts w:ascii="Times New Roman" w:hAnsi="Times New Roman" w:cs="Times New Roman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1560" w:type="dxa"/>
          </w:tcPr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DF0DF5">
              <w:rPr>
                <w:rFonts w:ascii="Times New Roman" w:hAnsi="Times New Roman" w:cs="Times New Roman"/>
              </w:rPr>
              <w:lastRenderedPageBreak/>
              <w:t xml:space="preserve">диска, оптический привод, наличие модулей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F0DF5">
              <w:rPr>
                <w:rFonts w:ascii="Times New Roman" w:hAnsi="Times New Roman" w:cs="Times New Roman"/>
              </w:rPr>
              <w:t>Wi-Fi, Bluetooth, поддержки 3G (UMTS), тип видеоадаптера, время работы, операционная система, предустанов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ленное программное обеспечение, предельная цена</w:t>
            </w:r>
          </w:p>
        </w:tc>
        <w:tc>
          <w:tcPr>
            <w:tcW w:w="851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DF0DF5" w:rsidRPr="00DF0DF5" w:rsidTr="00DF0DF5">
        <w:tc>
          <w:tcPr>
            <w:tcW w:w="486" w:type="dxa"/>
          </w:tcPr>
          <w:p w:rsidR="00DF0DF5" w:rsidRPr="00DF0DF5" w:rsidRDefault="00DF0DF5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40" w:type="dxa"/>
          </w:tcPr>
          <w:p w:rsidR="00DF0DF5" w:rsidRPr="00DF0DF5" w:rsidRDefault="00DF0DF5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35" w:type="dxa"/>
          </w:tcPr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 xml:space="preserve">Пояснения по требуемой </w:t>
            </w:r>
            <w:r w:rsidRPr="00DF0DF5">
              <w:rPr>
                <w:rFonts w:ascii="Times New Roman" w:hAnsi="Times New Roman" w:cs="Times New Roman"/>
              </w:rPr>
              <w:lastRenderedPageBreak/>
              <w:t>продукции:</w:t>
            </w:r>
          </w:p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560" w:type="dxa"/>
          </w:tcPr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>тип (моноблок/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DF5">
              <w:rPr>
                <w:rFonts w:ascii="Times New Roman" w:hAnsi="Times New Roman" w:cs="Times New Roman"/>
              </w:rPr>
              <w:t>системный блок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DF5">
              <w:rPr>
                <w:rFonts w:ascii="Times New Roman" w:hAnsi="Times New Roman" w:cs="Times New Roman"/>
              </w:rPr>
              <w:t>монитор), размер экрана/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DF5">
              <w:rPr>
                <w:rFonts w:ascii="Times New Roman" w:hAnsi="Times New Roman" w:cs="Times New Roman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 xml:space="preserve">ленное </w:t>
            </w:r>
            <w:r w:rsidRPr="00DF0DF5">
              <w:rPr>
                <w:rFonts w:ascii="Times New Roman" w:hAnsi="Times New Roman" w:cs="Times New Roman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851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DF0DF5" w:rsidRPr="00DF0DF5" w:rsidTr="00DF0DF5">
        <w:tc>
          <w:tcPr>
            <w:tcW w:w="486" w:type="dxa"/>
          </w:tcPr>
          <w:p w:rsidR="00DF0DF5" w:rsidRPr="00DF0DF5" w:rsidRDefault="00DF0DF5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40" w:type="dxa"/>
          </w:tcPr>
          <w:p w:rsidR="00DF0DF5" w:rsidRPr="00DF0DF5" w:rsidRDefault="00DF0DF5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35" w:type="dxa"/>
          </w:tcPr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560" w:type="dxa"/>
          </w:tcPr>
          <w:p w:rsid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метод печати (струйный/</w:t>
            </w:r>
          </w:p>
          <w:p w:rsid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лазерный - для принтера/</w:t>
            </w:r>
          </w:p>
          <w:p w:rsid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многофунк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ционального устройства), разрешение сканирования (для сканера/</w:t>
            </w:r>
          </w:p>
          <w:p w:rsid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многофунк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ционального устройства), цветность (цветной/черно-белый), максимальный формат, скорость печати/</w:t>
            </w:r>
          </w:p>
          <w:p w:rsidR="00DF0DF5" w:rsidRPr="00DF0DF5" w:rsidRDefault="00DF0DF5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сканирования, наличие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DF0DF5" w:rsidRPr="00DF0DF5" w:rsidRDefault="00DF0DF5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680D83" w:rsidRPr="00DF0DF5" w:rsidTr="00680D83">
        <w:tc>
          <w:tcPr>
            <w:tcW w:w="486" w:type="dxa"/>
          </w:tcPr>
          <w:p w:rsidR="00680D83" w:rsidRPr="00DF0DF5" w:rsidRDefault="00680D83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0" w:type="dxa"/>
          </w:tcPr>
          <w:p w:rsidR="00680D83" w:rsidRPr="00DF0DF5" w:rsidRDefault="00680D83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35" w:type="dxa"/>
          </w:tcPr>
          <w:p w:rsidR="00680D83" w:rsidRPr="00DF0DF5" w:rsidRDefault="00680D83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680D83" w:rsidRPr="00DF0DF5" w:rsidRDefault="00680D83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560" w:type="dxa"/>
          </w:tcPr>
          <w:p w:rsidR="00680D83" w:rsidRDefault="00680D83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>тип устройства (телефон/смартфон), поддержи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80D83" w:rsidRDefault="00680D83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 xml:space="preserve">ваемые </w:t>
            </w:r>
            <w:r w:rsidRPr="00DF0DF5">
              <w:rPr>
                <w:rFonts w:ascii="Times New Roman" w:hAnsi="Times New Roman" w:cs="Times New Roman"/>
              </w:rPr>
              <w:lastRenderedPageBreak/>
              <w:t>стандарты, операционная система, время работы, метод управления (сенсорный/</w:t>
            </w:r>
          </w:p>
          <w:p w:rsidR="00680D83" w:rsidRPr="00DF0DF5" w:rsidRDefault="00680D83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vAlign w:val="center"/>
          </w:tcPr>
          <w:p w:rsidR="00680D83" w:rsidRPr="00007344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44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910" w:type="dxa"/>
            <w:vAlign w:val="center"/>
          </w:tcPr>
          <w:p w:rsidR="00680D83" w:rsidRPr="00007344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339" w:type="dxa"/>
            <w:vAlign w:val="center"/>
          </w:tcPr>
          <w:p w:rsidR="00680D83" w:rsidRPr="00007344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44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07344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680D83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D83">
              <w:rPr>
                <w:rFonts w:ascii="Times New Roman" w:hAnsi="Times New Roman" w:cs="Times New Roman"/>
              </w:rPr>
              <w:t>не более</w:t>
            </w:r>
          </w:p>
          <w:p w:rsidR="00680D83" w:rsidRPr="00680D83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D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0 00</w:t>
            </w:r>
            <w:r w:rsidRPr="00680D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vAlign w:val="center"/>
          </w:tcPr>
          <w:p w:rsidR="00680D83" w:rsidRPr="00680D83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D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vAlign w:val="center"/>
          </w:tcPr>
          <w:p w:rsidR="00680D83" w:rsidRDefault="00680D83" w:rsidP="00F0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D83">
              <w:rPr>
                <w:rFonts w:ascii="Times New Roman" w:hAnsi="Times New Roman" w:cs="Times New Roman"/>
              </w:rPr>
              <w:t>не более</w:t>
            </w:r>
          </w:p>
          <w:p w:rsidR="00680D83" w:rsidRPr="00680D83" w:rsidRDefault="00680D83" w:rsidP="00F0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D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0 00</w:t>
            </w:r>
            <w:r w:rsidRPr="00680D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vAlign w:val="center"/>
          </w:tcPr>
          <w:p w:rsidR="00680D83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0D83">
              <w:rPr>
                <w:rFonts w:ascii="Times New Roman" w:hAnsi="Times New Roman" w:cs="Times New Roman"/>
              </w:rPr>
              <w:t>не более</w:t>
            </w:r>
          </w:p>
          <w:p w:rsidR="00680D83" w:rsidRPr="00680D83" w:rsidRDefault="00680D83" w:rsidP="00680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</w:t>
            </w:r>
            <w:r w:rsidRPr="00680D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2" w:type="dxa"/>
            <w:vAlign w:val="center"/>
          </w:tcPr>
          <w:p w:rsidR="00680D83" w:rsidRPr="00DF0DF5" w:rsidRDefault="00680D83" w:rsidP="00680D83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3F75CE" w:rsidRPr="00DF0DF5" w:rsidTr="003F75CE">
        <w:tc>
          <w:tcPr>
            <w:tcW w:w="486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40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35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560" w:type="dxa"/>
          </w:tcPr>
          <w:p w:rsidR="003F75CE" w:rsidRPr="00DF0DF5" w:rsidRDefault="003F75CE" w:rsidP="00DF0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5C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10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F75CE">
              <w:rPr>
                <w:rFonts w:ascii="Times New Roman" w:hAnsi="Times New Roman" w:cs="Times New Roman"/>
              </w:rPr>
              <w:t>оша</w:t>
            </w:r>
            <w:r>
              <w:rPr>
                <w:rFonts w:ascii="Times New Roman" w:hAnsi="Times New Roman" w:cs="Times New Roman"/>
              </w:rPr>
              <w:t>-</w:t>
            </w:r>
            <w:r w:rsidRPr="003F75CE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1339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5CE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5CE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72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3F75CE">
              <w:rPr>
                <w:sz w:val="20"/>
                <w:szCs w:val="20"/>
              </w:rPr>
              <w:t>не более 200</w:t>
            </w:r>
          </w:p>
        </w:tc>
        <w:tc>
          <w:tcPr>
            <w:tcW w:w="1521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3F75CE" w:rsidRPr="00DF0DF5" w:rsidTr="003F75CE">
        <w:tc>
          <w:tcPr>
            <w:tcW w:w="486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75CE" w:rsidRPr="00DF0DF5" w:rsidRDefault="003F75CE" w:rsidP="00DF0D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5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10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5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339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5CE">
              <w:rPr>
                <w:rFonts w:ascii="Times New Roman" w:hAnsi="Times New Roman" w:cs="Times New Roman"/>
              </w:rPr>
              <w:t xml:space="preserve">не более </w:t>
            </w:r>
            <w:r w:rsidRPr="003F75C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F75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00 000</w:t>
            </w:r>
            <w:r w:rsidRPr="003F75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5CE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3F75C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 000 000</w:t>
            </w:r>
          </w:p>
        </w:tc>
        <w:tc>
          <w:tcPr>
            <w:tcW w:w="1572" w:type="dxa"/>
            <w:vAlign w:val="center"/>
          </w:tcPr>
          <w:p w:rsidR="003F75CE" w:rsidRPr="003F75CE" w:rsidRDefault="003F75CE" w:rsidP="003F7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3F75CE" w:rsidRPr="00DF0DF5" w:rsidRDefault="003F75CE" w:rsidP="003F75CE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3F75C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lastRenderedPageBreak/>
              <w:t>1 5</w:t>
            </w:r>
            <w:r w:rsidRPr="003F75CE">
              <w:rPr>
                <w:sz w:val="20"/>
                <w:szCs w:val="20"/>
              </w:rPr>
              <w:t>00 000</w:t>
            </w:r>
          </w:p>
        </w:tc>
        <w:tc>
          <w:tcPr>
            <w:tcW w:w="1521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3F75CE" w:rsidRPr="00DF0DF5" w:rsidTr="00DF0DF5">
        <w:tc>
          <w:tcPr>
            <w:tcW w:w="486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40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735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Средства автотранспорт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ные для перевозки 10 человек и более</w:t>
            </w:r>
          </w:p>
        </w:tc>
        <w:tc>
          <w:tcPr>
            <w:tcW w:w="1560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3F75CE" w:rsidRPr="00DF0DF5" w:rsidTr="00DF0DF5">
        <w:tc>
          <w:tcPr>
            <w:tcW w:w="486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0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735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Средства автотранспорт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ные грузовые</w:t>
            </w:r>
          </w:p>
        </w:tc>
        <w:tc>
          <w:tcPr>
            <w:tcW w:w="1560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3F75CE" w:rsidRPr="00DF0DF5" w:rsidTr="00DF0DF5">
        <w:tc>
          <w:tcPr>
            <w:tcW w:w="486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0" w:type="dxa"/>
          </w:tcPr>
          <w:p w:rsidR="003F75CE" w:rsidRPr="00DF0DF5" w:rsidRDefault="003F75CE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35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560" w:type="dxa"/>
          </w:tcPr>
          <w:p w:rsidR="003F75CE" w:rsidRPr="00DF0DF5" w:rsidRDefault="003F75CE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51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F75CE" w:rsidRPr="00DF0DF5" w:rsidRDefault="003F75CE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37CF1" w:rsidRPr="00B37CF1" w:rsidRDefault="00B37CF1" w:rsidP="00B37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CF1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3F75CE" w:rsidRPr="00B37CF1" w:rsidRDefault="00B37CF1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возможные значения: искусствен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ная кожа, мебельный (искусствен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ный) мех, искусствен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ная замша (микрофиб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ра), ткань, нетканые материалы</w:t>
            </w:r>
          </w:p>
        </w:tc>
        <w:tc>
          <w:tcPr>
            <w:tcW w:w="1417" w:type="dxa"/>
            <w:vAlign w:val="center"/>
          </w:tcPr>
          <w:p w:rsidR="00A90EC2" w:rsidRPr="00B37CF1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F75CE" w:rsidRPr="00DF0DF5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572" w:type="dxa"/>
            <w:vAlign w:val="center"/>
          </w:tcPr>
          <w:p w:rsidR="00B37CF1" w:rsidRPr="00B37CF1" w:rsidRDefault="00B37CF1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F75CE" w:rsidRPr="00DF0DF5" w:rsidRDefault="00B37CF1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600" w:type="dxa"/>
            <w:vAlign w:val="center"/>
          </w:tcPr>
          <w:p w:rsidR="00A90EC2" w:rsidRPr="00B37CF1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F75CE" w:rsidRPr="00DF0DF5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521" w:type="dxa"/>
            <w:vAlign w:val="center"/>
          </w:tcPr>
          <w:p w:rsidR="00B37CF1" w:rsidRPr="00B37CF1" w:rsidRDefault="00B37CF1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F75CE" w:rsidRPr="00DF0DF5" w:rsidRDefault="00B37CF1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782" w:type="dxa"/>
            <w:vAlign w:val="center"/>
          </w:tcPr>
          <w:p w:rsidR="00B37CF1" w:rsidRPr="00B37CF1" w:rsidRDefault="00B37CF1" w:rsidP="00B37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CF1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3F75CE" w:rsidRPr="00DF0DF5" w:rsidRDefault="00B37CF1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A90EC2" w:rsidRPr="00DF0DF5" w:rsidTr="009F4436">
        <w:tc>
          <w:tcPr>
            <w:tcW w:w="486" w:type="dxa"/>
            <w:vMerge w:val="restart"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0" w:type="dxa"/>
            <w:vMerge w:val="restart"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35" w:type="dxa"/>
            <w:vMerge w:val="restart"/>
          </w:tcPr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560" w:type="dxa"/>
          </w:tcPr>
          <w:p w:rsidR="00A90EC2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 xml:space="preserve">материал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F0DF5">
              <w:rPr>
                <w:rFonts w:ascii="Times New Roman" w:hAnsi="Times New Roman" w:cs="Times New Roman"/>
              </w:rPr>
              <w:t>(вид древесины)</w:t>
            </w:r>
          </w:p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A90EC2" w:rsidRDefault="00A90EC2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sz w:val="20"/>
                <w:szCs w:val="20"/>
              </w:rPr>
              <w:t>«</w:t>
            </w:r>
            <w:r w:rsidRPr="00B37CF1">
              <w:rPr>
                <w:sz w:val="20"/>
                <w:szCs w:val="20"/>
              </w:rPr>
              <w:t>ценных</w:t>
            </w:r>
            <w:r>
              <w:rPr>
                <w:sz w:val="20"/>
                <w:szCs w:val="20"/>
              </w:rPr>
              <w:t>»</w:t>
            </w:r>
          </w:p>
          <w:p w:rsidR="00A90EC2" w:rsidRPr="00B37CF1" w:rsidRDefault="00A90EC2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 xml:space="preserve"> пород (твердолист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венных и тропичес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ких);</w:t>
            </w:r>
          </w:p>
          <w:p w:rsidR="00A90EC2" w:rsidRPr="00B37CF1" w:rsidRDefault="00A90EC2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возможные значения: древесина хвойных и мягколист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lastRenderedPageBreak/>
              <w:t>венных пород:</w:t>
            </w:r>
          </w:p>
          <w:p w:rsidR="00A90EC2" w:rsidRPr="00B37CF1" w:rsidRDefault="00A90EC2" w:rsidP="00B37CF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B37CF1">
              <w:rPr>
                <w:sz w:val="20"/>
                <w:szCs w:val="20"/>
              </w:rPr>
              <w:t>береза, лиственни</w:t>
            </w:r>
            <w:r>
              <w:rPr>
                <w:sz w:val="20"/>
                <w:szCs w:val="20"/>
              </w:rPr>
              <w:t>-</w:t>
            </w:r>
            <w:r w:rsidRPr="00B37CF1">
              <w:rPr>
                <w:sz w:val="20"/>
                <w:szCs w:val="20"/>
              </w:rPr>
              <w:t>ца, сосна, ель</w:t>
            </w:r>
          </w:p>
        </w:tc>
        <w:tc>
          <w:tcPr>
            <w:tcW w:w="1417" w:type="dxa"/>
          </w:tcPr>
          <w:p w:rsidR="00A90EC2" w:rsidRPr="00C502B7" w:rsidRDefault="00A90EC2" w:rsidP="00F7276A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502B7">
              <w:rPr>
                <w:sz w:val="20"/>
                <w:szCs w:val="20"/>
              </w:rPr>
              <w:lastRenderedPageBreak/>
              <w:t>возможное значение - древесина хвойных и мягколиствен-ных пород: береза, лиственница, сосна, ель</w:t>
            </w:r>
          </w:p>
        </w:tc>
        <w:tc>
          <w:tcPr>
            <w:tcW w:w="1572" w:type="dxa"/>
          </w:tcPr>
          <w:p w:rsidR="00A90EC2" w:rsidRPr="00C502B7" w:rsidRDefault="00A90EC2" w:rsidP="00F05F60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502B7">
              <w:rPr>
                <w:sz w:val="20"/>
                <w:szCs w:val="20"/>
              </w:rPr>
              <w:t>возможное значение - древесина хвойных и мягколиствен-ных пород: береза, лиственница, сосна, ель</w:t>
            </w:r>
          </w:p>
        </w:tc>
        <w:tc>
          <w:tcPr>
            <w:tcW w:w="1600" w:type="dxa"/>
          </w:tcPr>
          <w:p w:rsidR="00A90EC2" w:rsidRPr="00686E51" w:rsidRDefault="00A90EC2" w:rsidP="00686E5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возможное значение - древесина хвойных и мягколиствен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ных пород:</w:t>
            </w:r>
          </w:p>
          <w:p w:rsidR="00A90EC2" w:rsidRPr="00B37CF1" w:rsidRDefault="00A90EC2" w:rsidP="00686E5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21" w:type="dxa"/>
          </w:tcPr>
          <w:p w:rsidR="00A90EC2" w:rsidRPr="00C502B7" w:rsidRDefault="00A90EC2" w:rsidP="00F05F60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502B7">
              <w:rPr>
                <w:sz w:val="20"/>
                <w:szCs w:val="20"/>
              </w:rPr>
              <w:t>возможное значение - древесина хвойных и мягколиствен-ных пород: береза, лиственница, сосна, ель</w:t>
            </w:r>
          </w:p>
        </w:tc>
        <w:tc>
          <w:tcPr>
            <w:tcW w:w="1782" w:type="dxa"/>
          </w:tcPr>
          <w:p w:rsidR="00A90EC2" w:rsidRPr="00C502B7" w:rsidRDefault="00A90EC2" w:rsidP="00F05F60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A90EC2" w:rsidRPr="00DF0DF5" w:rsidTr="00741D12">
        <w:tc>
          <w:tcPr>
            <w:tcW w:w="486" w:type="dxa"/>
            <w:vMerge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6E5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90EC2" w:rsidRPr="00686E51" w:rsidRDefault="00A90EC2" w:rsidP="00686E5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A90EC2" w:rsidRPr="00DF0DF5" w:rsidRDefault="00A90EC2" w:rsidP="00686E5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возможные значения: искусствен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ная кожа, мебельный (искусствен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ный) мех, искусствен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ная замша (микрофиб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ра), ткань, нетканые материалы</w:t>
            </w:r>
          </w:p>
        </w:tc>
        <w:tc>
          <w:tcPr>
            <w:tcW w:w="1417" w:type="dxa"/>
            <w:vAlign w:val="center"/>
          </w:tcPr>
          <w:p w:rsidR="00A90EC2" w:rsidRPr="00686E51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A90EC2" w:rsidRPr="00DF0DF5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572" w:type="dxa"/>
            <w:vAlign w:val="center"/>
          </w:tcPr>
          <w:p w:rsidR="00A90EC2" w:rsidRPr="00686E51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A90EC2" w:rsidRPr="00DF0DF5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600" w:type="dxa"/>
          </w:tcPr>
          <w:p w:rsidR="00A90EC2" w:rsidRPr="00686E51" w:rsidRDefault="00A90EC2" w:rsidP="00686E5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A90EC2" w:rsidRPr="00686E51" w:rsidRDefault="00A90EC2" w:rsidP="00686E51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521" w:type="dxa"/>
            <w:vAlign w:val="center"/>
          </w:tcPr>
          <w:p w:rsidR="00A90EC2" w:rsidRPr="00686E51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A90EC2" w:rsidRPr="00DF0DF5" w:rsidRDefault="00A90EC2" w:rsidP="00A90EC2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возможные значения: мебельный (искусствен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782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A90EC2" w:rsidRPr="00DF0DF5" w:rsidTr="00DF0DF5">
        <w:tc>
          <w:tcPr>
            <w:tcW w:w="486" w:type="dxa"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0" w:type="dxa"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735" w:type="dxa"/>
          </w:tcPr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Мебель металлическая для офисов, административ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ных помещений, учебных заведений, учреждений культуры и т.п.</w:t>
            </w:r>
          </w:p>
        </w:tc>
        <w:tc>
          <w:tcPr>
            <w:tcW w:w="1560" w:type="dxa"/>
          </w:tcPr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51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</w:tr>
      <w:tr w:rsidR="00A90EC2" w:rsidRPr="00DF0DF5" w:rsidTr="00C93598">
        <w:tc>
          <w:tcPr>
            <w:tcW w:w="486" w:type="dxa"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0" w:type="dxa"/>
          </w:tcPr>
          <w:p w:rsidR="00A90EC2" w:rsidRPr="00DF0DF5" w:rsidRDefault="00A90EC2" w:rsidP="00DF0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35" w:type="dxa"/>
          </w:tcPr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Мебель деревянная для офисов, административ</w:t>
            </w:r>
            <w:r>
              <w:rPr>
                <w:rFonts w:ascii="Times New Roman" w:hAnsi="Times New Roman" w:cs="Times New Roman"/>
              </w:rPr>
              <w:t>-</w:t>
            </w:r>
            <w:r w:rsidRPr="00DF0DF5">
              <w:rPr>
                <w:rFonts w:ascii="Times New Roman" w:hAnsi="Times New Roman" w:cs="Times New Roman"/>
              </w:rPr>
              <w:t>ных помещений, учебных заведений, учреждений культуры и т.п.</w:t>
            </w:r>
          </w:p>
        </w:tc>
        <w:tc>
          <w:tcPr>
            <w:tcW w:w="1560" w:type="dxa"/>
          </w:tcPr>
          <w:p w:rsidR="00A90EC2" w:rsidRPr="00DF0DF5" w:rsidRDefault="00A90EC2" w:rsidP="00DF0D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DF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1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90EC2" w:rsidRPr="00DF0DF5" w:rsidRDefault="00A90EC2" w:rsidP="00DF0DF5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90EC2" w:rsidRPr="00686E51" w:rsidRDefault="00A90EC2" w:rsidP="00C93598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sz w:val="20"/>
                <w:szCs w:val="20"/>
              </w:rPr>
              <w:t>«</w:t>
            </w:r>
            <w:r w:rsidRPr="00686E51">
              <w:rPr>
                <w:sz w:val="20"/>
                <w:szCs w:val="20"/>
              </w:rPr>
              <w:t>ценных</w:t>
            </w:r>
            <w:r>
              <w:rPr>
                <w:sz w:val="20"/>
                <w:szCs w:val="20"/>
              </w:rPr>
              <w:t>»</w:t>
            </w:r>
            <w:r w:rsidRPr="00686E51">
              <w:rPr>
                <w:sz w:val="20"/>
                <w:szCs w:val="20"/>
              </w:rPr>
              <w:t xml:space="preserve"> пород (твердо-листвен</w:t>
            </w:r>
            <w:r>
              <w:rPr>
                <w:sz w:val="20"/>
                <w:szCs w:val="20"/>
              </w:rPr>
              <w:t xml:space="preserve">-  </w:t>
            </w:r>
            <w:r w:rsidRPr="00686E51">
              <w:rPr>
                <w:sz w:val="20"/>
                <w:szCs w:val="20"/>
              </w:rPr>
              <w:t xml:space="preserve">ных и </w:t>
            </w:r>
            <w:r w:rsidRPr="00686E51">
              <w:rPr>
                <w:sz w:val="20"/>
                <w:szCs w:val="20"/>
              </w:rPr>
              <w:lastRenderedPageBreak/>
              <w:t>тропичес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ких);</w:t>
            </w:r>
          </w:p>
          <w:p w:rsidR="00A90EC2" w:rsidRPr="00686E51" w:rsidRDefault="00A90EC2" w:rsidP="00C93598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686E51">
              <w:rPr>
                <w:sz w:val="20"/>
                <w:szCs w:val="20"/>
              </w:rPr>
              <w:t>возможные значения: древесина хвойных и мягколист</w:t>
            </w:r>
            <w:r>
              <w:rPr>
                <w:sz w:val="20"/>
                <w:szCs w:val="20"/>
              </w:rPr>
              <w:t>-</w:t>
            </w:r>
            <w:r w:rsidRPr="00686E51">
              <w:rPr>
                <w:sz w:val="20"/>
                <w:szCs w:val="20"/>
              </w:rPr>
              <w:t>венных пород</w:t>
            </w:r>
          </w:p>
        </w:tc>
        <w:tc>
          <w:tcPr>
            <w:tcW w:w="1417" w:type="dxa"/>
            <w:vAlign w:val="center"/>
          </w:tcPr>
          <w:p w:rsidR="00A90EC2" w:rsidRPr="00C93598" w:rsidRDefault="00A90EC2" w:rsidP="00C93598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93598">
              <w:rPr>
                <w:sz w:val="20"/>
                <w:szCs w:val="20"/>
              </w:rPr>
              <w:lastRenderedPageBreak/>
              <w:t>возможные значения - древесина хвойных и мягколист</w:t>
            </w:r>
            <w:r>
              <w:rPr>
                <w:sz w:val="20"/>
                <w:szCs w:val="20"/>
              </w:rPr>
              <w:t>-</w:t>
            </w:r>
            <w:r w:rsidRPr="00C93598">
              <w:rPr>
                <w:sz w:val="20"/>
                <w:szCs w:val="20"/>
              </w:rPr>
              <w:t>венных пород</w:t>
            </w:r>
          </w:p>
        </w:tc>
        <w:tc>
          <w:tcPr>
            <w:tcW w:w="1572" w:type="dxa"/>
            <w:vAlign w:val="center"/>
          </w:tcPr>
          <w:p w:rsidR="00A90EC2" w:rsidRPr="00C93598" w:rsidRDefault="00A90EC2" w:rsidP="00C93598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93598">
              <w:rPr>
                <w:sz w:val="20"/>
                <w:szCs w:val="20"/>
              </w:rPr>
              <w:t>возможные значения - древесина хвойных и мягколиствен</w:t>
            </w:r>
            <w:r>
              <w:rPr>
                <w:sz w:val="20"/>
                <w:szCs w:val="20"/>
              </w:rPr>
              <w:t>-</w:t>
            </w:r>
            <w:r w:rsidRPr="00C93598">
              <w:rPr>
                <w:sz w:val="20"/>
                <w:szCs w:val="20"/>
              </w:rPr>
              <w:t>ных пород</w:t>
            </w:r>
          </w:p>
        </w:tc>
        <w:tc>
          <w:tcPr>
            <w:tcW w:w="1600" w:type="dxa"/>
            <w:vAlign w:val="center"/>
          </w:tcPr>
          <w:p w:rsidR="00A90EC2" w:rsidRPr="00C93598" w:rsidRDefault="00A90EC2" w:rsidP="00C93598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93598">
              <w:rPr>
                <w:sz w:val="20"/>
                <w:szCs w:val="20"/>
              </w:rPr>
              <w:t>возможные значения - древесина хвойных и мягколиствен</w:t>
            </w:r>
            <w:r>
              <w:rPr>
                <w:sz w:val="20"/>
                <w:szCs w:val="20"/>
              </w:rPr>
              <w:t>-</w:t>
            </w:r>
            <w:r w:rsidRPr="00C93598">
              <w:rPr>
                <w:sz w:val="20"/>
                <w:szCs w:val="20"/>
              </w:rPr>
              <w:t>ных пород</w:t>
            </w:r>
          </w:p>
        </w:tc>
        <w:tc>
          <w:tcPr>
            <w:tcW w:w="1521" w:type="dxa"/>
            <w:vAlign w:val="center"/>
          </w:tcPr>
          <w:p w:rsidR="00A90EC2" w:rsidRPr="00C93598" w:rsidRDefault="00A90EC2" w:rsidP="00C93598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93598">
              <w:rPr>
                <w:sz w:val="20"/>
                <w:szCs w:val="20"/>
              </w:rPr>
              <w:t>возможные значения - древесина хвойных и мягколиствен</w:t>
            </w:r>
            <w:r>
              <w:rPr>
                <w:sz w:val="20"/>
                <w:szCs w:val="20"/>
              </w:rPr>
              <w:t>-</w:t>
            </w:r>
            <w:r w:rsidRPr="00C93598">
              <w:rPr>
                <w:sz w:val="20"/>
                <w:szCs w:val="20"/>
              </w:rPr>
              <w:t>ных пород</w:t>
            </w:r>
          </w:p>
        </w:tc>
        <w:tc>
          <w:tcPr>
            <w:tcW w:w="1782" w:type="dxa"/>
            <w:vAlign w:val="center"/>
          </w:tcPr>
          <w:p w:rsidR="00A90EC2" w:rsidRPr="00C93598" w:rsidRDefault="00A90EC2" w:rsidP="00C93598">
            <w:pPr>
              <w:tabs>
                <w:tab w:val="left" w:pos="5685"/>
              </w:tabs>
              <w:jc w:val="center"/>
              <w:rPr>
                <w:sz w:val="20"/>
                <w:szCs w:val="20"/>
              </w:rPr>
            </w:pPr>
            <w:r w:rsidRPr="00C93598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776B3B" w:rsidRDefault="00776B3B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897EB4" w:rsidRDefault="00897EB4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776B3B" w:rsidRDefault="00776B3B" w:rsidP="003D22FA">
      <w:pPr>
        <w:tabs>
          <w:tab w:val="left" w:pos="5685"/>
        </w:tabs>
        <w:jc w:val="both"/>
        <w:rPr>
          <w:sz w:val="28"/>
          <w:szCs w:val="28"/>
        </w:rPr>
      </w:pPr>
    </w:p>
    <w:p w:rsidR="003D22FA" w:rsidRDefault="003D22FA" w:rsidP="003D22FA">
      <w:pPr>
        <w:tabs>
          <w:tab w:val="left" w:pos="5685"/>
        </w:tabs>
        <w:jc w:val="right"/>
        <w:rPr>
          <w:sz w:val="28"/>
          <w:szCs w:val="28"/>
        </w:rPr>
      </w:pPr>
    </w:p>
    <w:p w:rsidR="005A5AE5" w:rsidRDefault="005A5AE5" w:rsidP="003D22FA">
      <w:pPr>
        <w:tabs>
          <w:tab w:val="left" w:pos="5685"/>
        </w:tabs>
        <w:jc w:val="right"/>
        <w:rPr>
          <w:sz w:val="28"/>
          <w:szCs w:val="28"/>
        </w:rPr>
      </w:pPr>
    </w:p>
    <w:p w:rsidR="005A5AE5" w:rsidRDefault="005A5AE5" w:rsidP="003D22FA">
      <w:pPr>
        <w:tabs>
          <w:tab w:val="left" w:pos="5685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tblInd w:w="11080" w:type="dxa"/>
        <w:tblLook w:val="04A0"/>
      </w:tblPr>
      <w:tblGrid>
        <w:gridCol w:w="3652"/>
      </w:tblGrid>
      <w:tr w:rsidR="005A5AE5" w:rsidTr="00F05F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A5AE5" w:rsidRDefault="005A5AE5" w:rsidP="00F05F6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5A5AE5" w:rsidRDefault="005A5AE5" w:rsidP="00F05F60">
            <w:pPr>
              <w:widowControl w:val="0"/>
              <w:suppressAutoHyphens/>
              <w:ind w:right="4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D2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D22FA">
              <w:rPr>
                <w:sz w:val="28"/>
                <w:szCs w:val="28"/>
              </w:rPr>
              <w:t>равила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5A5AE5" w:rsidRDefault="005A5AE5" w:rsidP="005A5AE5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</w:p>
    <w:p w:rsidR="002F08D8" w:rsidRDefault="002F08D8" w:rsidP="003D22FA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</w:p>
    <w:p w:rsidR="003D22FA" w:rsidRDefault="003D22FA" w:rsidP="003D22FA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  <w:r w:rsidRPr="003D22FA">
        <w:rPr>
          <w:bCs/>
          <w:sz w:val="28"/>
          <w:szCs w:val="28"/>
        </w:rPr>
        <w:t xml:space="preserve">ПЕРЕЧЕНЬ </w:t>
      </w:r>
    </w:p>
    <w:p w:rsidR="003D22FA" w:rsidRDefault="003D22FA" w:rsidP="003D22FA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  <w:r w:rsidRPr="003D22FA">
        <w:rPr>
          <w:bCs/>
          <w:sz w:val="28"/>
          <w:szCs w:val="28"/>
        </w:rPr>
        <w:t>ОТДЕЛЬНЫХ ВИДОВ ТОВАРОВ, РАБОТ, УСЛУГ, ИХ ПОТРЕБИТЕЛЬСКИЕ СВОЙСТВА</w:t>
      </w:r>
    </w:p>
    <w:p w:rsidR="003D22FA" w:rsidRDefault="003D22FA" w:rsidP="003D22FA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  <w:r w:rsidRPr="003D22FA">
        <w:rPr>
          <w:bCs/>
          <w:sz w:val="28"/>
          <w:szCs w:val="28"/>
        </w:rPr>
        <w:t>(В ТОМ ЧИСЛЕ КАЧЕСТВО) И ИНЫЕ ХАРАКТЕРИСТИКИ</w:t>
      </w:r>
    </w:p>
    <w:p w:rsidR="003D22FA" w:rsidRDefault="003D22FA" w:rsidP="003D22FA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  <w:r w:rsidRPr="003D22FA">
        <w:rPr>
          <w:bCs/>
          <w:sz w:val="28"/>
          <w:szCs w:val="28"/>
        </w:rPr>
        <w:t>(В ТОМ ЧИСЛЕ ПРЕДЕЛЬНЫЕ ЦЕНЫ ТОВАРОВ, РАБОТ, УСЛУГ) К НИМ</w:t>
      </w:r>
    </w:p>
    <w:p w:rsidR="009F634C" w:rsidRDefault="009F634C" w:rsidP="003D22FA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</w:p>
    <w:tbl>
      <w:tblPr>
        <w:tblStyle w:val="a5"/>
        <w:tblW w:w="15176" w:type="dxa"/>
        <w:tblLayout w:type="fixed"/>
        <w:tblLook w:val="04A0"/>
      </w:tblPr>
      <w:tblGrid>
        <w:gridCol w:w="591"/>
        <w:gridCol w:w="1077"/>
        <w:gridCol w:w="3522"/>
        <w:gridCol w:w="1155"/>
        <w:gridCol w:w="1560"/>
        <w:gridCol w:w="1642"/>
        <w:gridCol w:w="1625"/>
        <w:gridCol w:w="2303"/>
        <w:gridCol w:w="1701"/>
      </w:tblGrid>
      <w:tr w:rsidR="00A37EE6" w:rsidTr="00A37EE6">
        <w:tc>
          <w:tcPr>
            <w:tcW w:w="591" w:type="dxa"/>
            <w:vMerge w:val="restart"/>
            <w:vAlign w:val="center"/>
          </w:tcPr>
          <w:p w:rsidR="00A37EE6" w:rsidRPr="009F634C" w:rsidRDefault="00A37EE6" w:rsidP="00EC6429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9F634C">
              <w:rPr>
                <w:sz w:val="20"/>
                <w:szCs w:val="20"/>
              </w:rPr>
              <w:t>№ п/п</w:t>
            </w:r>
          </w:p>
        </w:tc>
        <w:tc>
          <w:tcPr>
            <w:tcW w:w="1077" w:type="dxa"/>
            <w:vMerge w:val="restart"/>
            <w:vAlign w:val="center"/>
          </w:tcPr>
          <w:p w:rsidR="00A37EE6" w:rsidRPr="009F634C" w:rsidRDefault="00A37EE6" w:rsidP="00EC6429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9F634C">
              <w:rPr>
                <w:sz w:val="20"/>
                <w:szCs w:val="20"/>
              </w:rPr>
              <w:t xml:space="preserve">Код по </w:t>
            </w:r>
            <w:hyperlink r:id="rId20" w:history="1">
              <w:r w:rsidRPr="007F4487">
                <w:rPr>
                  <w:sz w:val="20"/>
                  <w:szCs w:val="20"/>
                </w:rPr>
                <w:t>ОКПД</w:t>
              </w:r>
            </w:hyperlink>
            <w:r w:rsidR="007F4487" w:rsidRPr="007F4487">
              <w:rPr>
                <w:sz w:val="20"/>
                <w:szCs w:val="20"/>
              </w:rPr>
              <w:t>2</w:t>
            </w:r>
          </w:p>
        </w:tc>
        <w:tc>
          <w:tcPr>
            <w:tcW w:w="3522" w:type="dxa"/>
            <w:vMerge w:val="restart"/>
            <w:vAlign w:val="center"/>
          </w:tcPr>
          <w:p w:rsidR="00A37EE6" w:rsidRPr="009F634C" w:rsidRDefault="00A37EE6" w:rsidP="00EC6429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9F634C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715" w:type="dxa"/>
            <w:gridSpan w:val="2"/>
            <w:vAlign w:val="center"/>
          </w:tcPr>
          <w:p w:rsidR="00A37EE6" w:rsidRPr="009F634C" w:rsidRDefault="00A37EE6" w:rsidP="00EC6429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9F634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71" w:type="dxa"/>
            <w:gridSpan w:val="4"/>
            <w:vAlign w:val="center"/>
          </w:tcPr>
          <w:p w:rsidR="00A37EE6" w:rsidRPr="009F634C" w:rsidRDefault="00A37EE6" w:rsidP="00A37EE6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0129A6">
              <w:rPr>
                <w:sz w:val="20"/>
              </w:rPr>
              <w:t>Требования к потребительским свойствам (в том числе качеству) и иным характеристикам отдельных видов товаров, работ, услуг</w:t>
            </w:r>
            <w:r>
              <w:rPr>
                <w:sz w:val="20"/>
              </w:rPr>
              <w:t>, включая п</w:t>
            </w:r>
            <w:r w:rsidRPr="000129A6">
              <w:rPr>
                <w:sz w:val="20"/>
              </w:rPr>
              <w:t>редельные цены</w:t>
            </w:r>
            <w:r>
              <w:rPr>
                <w:sz w:val="20"/>
              </w:rPr>
              <w:t xml:space="preserve"> </w:t>
            </w:r>
            <w:r w:rsidRPr="000129A6">
              <w:rPr>
                <w:sz w:val="20"/>
              </w:rPr>
              <w:t>товаров, работ, услуг</w:t>
            </w:r>
          </w:p>
        </w:tc>
      </w:tr>
      <w:tr w:rsidR="00A37EE6" w:rsidTr="00A37EE6">
        <w:tc>
          <w:tcPr>
            <w:tcW w:w="591" w:type="dxa"/>
            <w:vMerge/>
            <w:vAlign w:val="center"/>
          </w:tcPr>
          <w:p w:rsidR="00A37EE6" w:rsidRPr="009F634C" w:rsidRDefault="00A37EE6" w:rsidP="00EC6429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A37EE6" w:rsidRPr="009F634C" w:rsidRDefault="00A37EE6" w:rsidP="00EC6429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2" w:type="dxa"/>
            <w:vMerge/>
            <w:vAlign w:val="center"/>
          </w:tcPr>
          <w:p w:rsidR="00A37EE6" w:rsidRPr="009F634C" w:rsidRDefault="00A37EE6" w:rsidP="00EC6429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37EE6" w:rsidRPr="009F634C" w:rsidRDefault="00A37EE6" w:rsidP="00EC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634C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7F448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60" w:type="dxa"/>
            <w:vAlign w:val="center"/>
          </w:tcPr>
          <w:p w:rsidR="00A37EE6" w:rsidRPr="009F634C" w:rsidRDefault="00A37EE6" w:rsidP="00EC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63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2" w:type="dxa"/>
            <w:vAlign w:val="center"/>
          </w:tcPr>
          <w:p w:rsidR="00A37EE6" w:rsidRPr="007C3220" w:rsidRDefault="00A37EE6" w:rsidP="00EC6429">
            <w:pPr>
              <w:widowControl w:val="0"/>
              <w:suppressAutoHyphens/>
              <w:ind w:right="40"/>
              <w:jc w:val="center"/>
              <w:rPr>
                <w:sz w:val="20"/>
                <w:szCs w:val="20"/>
              </w:rPr>
            </w:pPr>
            <w:r w:rsidRPr="007C322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625" w:type="dxa"/>
            <w:vAlign w:val="center"/>
          </w:tcPr>
          <w:p w:rsidR="00A37EE6" w:rsidRPr="007C3220" w:rsidRDefault="00A37EE6" w:rsidP="00EC6429">
            <w:pPr>
              <w:widowControl w:val="0"/>
              <w:suppressAutoHyphens/>
              <w:ind w:right="40"/>
              <w:jc w:val="center"/>
              <w:rPr>
                <w:sz w:val="20"/>
                <w:szCs w:val="20"/>
              </w:rPr>
            </w:pPr>
            <w:r w:rsidRPr="007C322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303" w:type="dxa"/>
            <w:vAlign w:val="center"/>
          </w:tcPr>
          <w:p w:rsidR="00A37EE6" w:rsidRPr="007C3220" w:rsidRDefault="00A37EE6" w:rsidP="000649FF">
            <w:pPr>
              <w:widowControl w:val="0"/>
              <w:suppressAutoHyphens/>
              <w:ind w:right="40"/>
              <w:jc w:val="center"/>
              <w:rPr>
                <w:sz w:val="20"/>
                <w:szCs w:val="20"/>
              </w:rPr>
            </w:pPr>
            <w:r w:rsidRPr="007C3220">
              <w:rPr>
                <w:sz w:val="20"/>
                <w:szCs w:val="20"/>
              </w:rPr>
              <w:t>обоснование отклонения значения характеристик</w:t>
            </w:r>
            <w:r w:rsidRPr="000649F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*</w:t>
            </w:r>
            <w:r w:rsidRPr="000649FF">
              <w:rPr>
                <w:sz w:val="20"/>
                <w:szCs w:val="20"/>
              </w:rPr>
              <w:t>&gt;</w:t>
            </w:r>
          </w:p>
        </w:tc>
        <w:tc>
          <w:tcPr>
            <w:tcW w:w="1701" w:type="dxa"/>
            <w:vAlign w:val="center"/>
          </w:tcPr>
          <w:p w:rsidR="00A37EE6" w:rsidRDefault="00A37EE6" w:rsidP="000649FF">
            <w:pPr>
              <w:widowControl w:val="0"/>
              <w:suppressAutoHyphens/>
              <w:ind w:right="40"/>
              <w:jc w:val="center"/>
            </w:pPr>
            <w:r w:rsidRPr="007C3220">
              <w:rPr>
                <w:sz w:val="20"/>
                <w:szCs w:val="20"/>
              </w:rPr>
              <w:t>функциональное назначение</w:t>
            </w:r>
            <w:hyperlink w:anchor="P153" w:history="1">
              <w:r w:rsidRPr="007C3220">
                <w:rPr>
                  <w:sz w:val="20"/>
                  <w:szCs w:val="20"/>
                </w:rPr>
                <w:t>&lt;</w:t>
              </w:r>
              <w:r>
                <w:rPr>
                  <w:sz w:val="20"/>
                  <w:szCs w:val="20"/>
                </w:rPr>
                <w:t>*</w:t>
              </w:r>
              <w:r w:rsidRPr="007C3220">
                <w:rPr>
                  <w:sz w:val="20"/>
                  <w:szCs w:val="20"/>
                </w:rPr>
                <w:t>&gt;</w:t>
              </w:r>
            </w:hyperlink>
          </w:p>
          <w:p w:rsidR="00F74ED7" w:rsidRPr="007C3220" w:rsidRDefault="00F74ED7" w:rsidP="00F74ED7">
            <w:pPr>
              <w:widowControl w:val="0"/>
              <w:tabs>
                <w:tab w:val="left" w:pos="1450"/>
              </w:tabs>
              <w:suppressAutoHyphens/>
              <w:ind w:right="40"/>
              <w:jc w:val="center"/>
              <w:rPr>
                <w:sz w:val="20"/>
                <w:szCs w:val="20"/>
              </w:rPr>
            </w:pPr>
            <w:r>
              <w:t xml:space="preserve">                </w:t>
            </w:r>
            <w:hyperlink w:anchor="P153" w:history="1">
              <w:r w:rsidRPr="007C3220">
                <w:rPr>
                  <w:sz w:val="20"/>
                  <w:szCs w:val="20"/>
                </w:rPr>
                <w:t>&lt;</w:t>
              </w:r>
              <w:r>
                <w:rPr>
                  <w:sz w:val="20"/>
                  <w:szCs w:val="20"/>
                </w:rPr>
                <w:t>**</w:t>
              </w:r>
              <w:r w:rsidRPr="007C3220">
                <w:rPr>
                  <w:sz w:val="20"/>
                  <w:szCs w:val="20"/>
                </w:rPr>
                <w:t>&gt;</w:t>
              </w:r>
            </w:hyperlink>
          </w:p>
        </w:tc>
      </w:tr>
      <w:tr w:rsidR="00A37EE6" w:rsidRPr="00EC6429" w:rsidTr="00A37EE6">
        <w:tc>
          <w:tcPr>
            <w:tcW w:w="591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EC642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EC64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EC642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EC642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EC642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37EE6" w:rsidRPr="00EC6429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A37EE6" w:rsidRPr="000649FF" w:rsidTr="00A37EE6">
        <w:tc>
          <w:tcPr>
            <w:tcW w:w="591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 w:rsidRPr="000649F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2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</w:tr>
      <w:tr w:rsidR="00A37EE6" w:rsidRPr="000649FF" w:rsidTr="00A37EE6">
        <w:tc>
          <w:tcPr>
            <w:tcW w:w="591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077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2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EE6" w:rsidRPr="000649FF" w:rsidRDefault="00A37EE6" w:rsidP="003D22FA">
            <w:pPr>
              <w:widowControl w:val="0"/>
              <w:suppressAutoHyphens/>
              <w:ind w:right="4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F634C" w:rsidRDefault="009F634C" w:rsidP="003D22FA">
      <w:pPr>
        <w:widowControl w:val="0"/>
        <w:suppressAutoHyphens/>
        <w:ind w:right="40" w:firstLine="85"/>
        <w:jc w:val="center"/>
        <w:rPr>
          <w:bCs/>
          <w:sz w:val="28"/>
          <w:szCs w:val="28"/>
        </w:rPr>
      </w:pPr>
    </w:p>
    <w:p w:rsidR="000649FF" w:rsidRDefault="000649FF" w:rsidP="000649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649FF" w:rsidRDefault="000649FF" w:rsidP="0006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49FF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74ED7" w:rsidRPr="00F74ED7" w:rsidRDefault="00602A15" w:rsidP="00F74ED7">
      <w:pPr>
        <w:pStyle w:val="ConsPlusNormal"/>
        <w:ind w:firstLine="0"/>
        <w:jc w:val="both"/>
        <w:rPr>
          <w:rFonts w:ascii="Times New Roman" w:hAnsi="Times New Roman" w:cs="Times New Roman"/>
        </w:rPr>
      </w:pPr>
      <w:hyperlink w:anchor="P153" w:history="1">
        <w:r w:rsidR="00F74ED7" w:rsidRPr="007C3220">
          <w:t>&lt;</w:t>
        </w:r>
        <w:r w:rsidR="00F74ED7">
          <w:t>**</w:t>
        </w:r>
        <w:r w:rsidR="00F74ED7" w:rsidRPr="007C3220">
          <w:t>&gt;</w:t>
        </w:r>
      </w:hyperlink>
      <w:r w:rsidR="00F74ED7">
        <w:t> </w:t>
      </w:r>
      <w:r w:rsidR="00F74ED7">
        <w:rPr>
          <w:rFonts w:ascii="Times New Roman" w:hAnsi="Times New Roman" w:cs="Times New Roman"/>
        </w:rPr>
        <w:t xml:space="preserve">Под </w:t>
      </w:r>
      <w:r w:rsidR="00F74ED7" w:rsidRPr="00F74ED7">
        <w:rPr>
          <w:rFonts w:ascii="Times New Roman" w:hAnsi="Times New Roman" w:cs="Times New Roman"/>
        </w:rPr>
        <w:t>функциональн</w:t>
      </w:r>
      <w:r w:rsidR="00F74ED7">
        <w:rPr>
          <w:rFonts w:ascii="Times New Roman" w:hAnsi="Times New Roman" w:cs="Times New Roman"/>
        </w:rPr>
        <w:t>ым</w:t>
      </w:r>
      <w:r w:rsidR="00F74ED7" w:rsidRPr="00F74ED7">
        <w:rPr>
          <w:rFonts w:ascii="Times New Roman" w:hAnsi="Times New Roman" w:cs="Times New Roman"/>
        </w:rPr>
        <w:t xml:space="preserve"> назначени</w:t>
      </w:r>
      <w:r w:rsidR="00F74ED7">
        <w:rPr>
          <w:rFonts w:ascii="Times New Roman" w:hAnsi="Times New Roman" w:cs="Times New Roman"/>
        </w:rPr>
        <w:t>ем</w:t>
      </w:r>
      <w:r w:rsidR="00F74ED7" w:rsidRPr="00F74ED7">
        <w:rPr>
          <w:rFonts w:ascii="Times New Roman" w:hAnsi="Times New Roman" w:cs="Times New Roman"/>
        </w:rPr>
        <w:t xml:space="preserve"> товара, целей настоящих </w:t>
      </w:r>
      <w:r w:rsidR="00F74ED7">
        <w:rPr>
          <w:rFonts w:ascii="Times New Roman" w:hAnsi="Times New Roman" w:cs="Times New Roman"/>
        </w:rPr>
        <w:t>Правил,</w:t>
      </w:r>
      <w:r w:rsidR="00F74ED7" w:rsidRPr="00F74ED7">
        <w:rPr>
          <w:rFonts w:ascii="Times New Roman" w:hAnsi="Times New Roman" w:cs="Times New Roman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 w:rsidR="00F74ED7">
        <w:rPr>
          <w:rFonts w:ascii="Times New Roman" w:hAnsi="Times New Roman" w:cs="Times New Roman"/>
        </w:rPr>
        <w:t>.</w:t>
      </w:r>
    </w:p>
    <w:p w:rsidR="00F74ED7" w:rsidRPr="000649FF" w:rsidRDefault="00F74ED7" w:rsidP="000649F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F74ED7" w:rsidRPr="000649FF" w:rsidSect="00174942">
      <w:pgSz w:w="16838" w:h="11906" w:orient="landscape"/>
      <w:pgMar w:top="1559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90" w:rsidRDefault="00C80D90">
      <w:r>
        <w:separator/>
      </w:r>
    </w:p>
  </w:endnote>
  <w:endnote w:type="continuationSeparator" w:id="1">
    <w:p w:rsidR="00C80D90" w:rsidRDefault="00C8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90" w:rsidRDefault="00C80D90">
      <w:r>
        <w:separator/>
      </w:r>
    </w:p>
  </w:footnote>
  <w:footnote w:type="continuationSeparator" w:id="1">
    <w:p w:rsidR="00C80D90" w:rsidRDefault="00C80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E4" w:rsidRDefault="00602A15" w:rsidP="00E70B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3B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BE4" w:rsidRDefault="00403B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E4" w:rsidRPr="0094682A" w:rsidRDefault="00602A15" w:rsidP="00E70BDF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94682A">
      <w:rPr>
        <w:rStyle w:val="a7"/>
        <w:sz w:val="28"/>
        <w:szCs w:val="28"/>
      </w:rPr>
      <w:fldChar w:fldCharType="begin"/>
    </w:r>
    <w:r w:rsidR="00403BE4" w:rsidRPr="0094682A">
      <w:rPr>
        <w:rStyle w:val="a7"/>
        <w:sz w:val="28"/>
        <w:szCs w:val="28"/>
      </w:rPr>
      <w:instrText xml:space="preserve">PAGE  </w:instrText>
    </w:r>
    <w:r w:rsidRPr="0094682A">
      <w:rPr>
        <w:rStyle w:val="a7"/>
        <w:sz w:val="28"/>
        <w:szCs w:val="28"/>
      </w:rPr>
      <w:fldChar w:fldCharType="separate"/>
    </w:r>
    <w:r w:rsidR="007F4487">
      <w:rPr>
        <w:rStyle w:val="a7"/>
        <w:noProof/>
        <w:sz w:val="28"/>
        <w:szCs w:val="28"/>
      </w:rPr>
      <w:t>8</w:t>
    </w:r>
    <w:r w:rsidRPr="0094682A">
      <w:rPr>
        <w:rStyle w:val="a7"/>
        <w:sz w:val="28"/>
        <w:szCs w:val="28"/>
      </w:rPr>
      <w:fldChar w:fldCharType="end"/>
    </w:r>
  </w:p>
  <w:p w:rsidR="00403BE4" w:rsidRDefault="00403B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07A"/>
    <w:multiLevelType w:val="hybridMultilevel"/>
    <w:tmpl w:val="81FE96CC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0C8522A">
      <w:start w:val="1"/>
      <w:numFmt w:val="russianLower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EA5AC6"/>
    <w:multiLevelType w:val="hybridMultilevel"/>
    <w:tmpl w:val="3C32C73E"/>
    <w:lvl w:ilvl="0" w:tplc="04190011">
      <w:start w:val="1"/>
      <w:numFmt w:val="decimal"/>
      <w:lvlText w:val="%1)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0C8522A">
      <w:start w:val="1"/>
      <w:numFmt w:val="russianLower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BB2830"/>
    <w:multiLevelType w:val="hybridMultilevel"/>
    <w:tmpl w:val="6F7C5CEC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0C8522A">
      <w:start w:val="1"/>
      <w:numFmt w:val="russianLower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595605"/>
    <w:multiLevelType w:val="hybridMultilevel"/>
    <w:tmpl w:val="81FE96CC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0C8522A">
      <w:start w:val="1"/>
      <w:numFmt w:val="russianLower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1A3251"/>
    <w:multiLevelType w:val="hybridMultilevel"/>
    <w:tmpl w:val="81FE96CC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0C8522A">
      <w:start w:val="1"/>
      <w:numFmt w:val="russianLower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9E7CED"/>
    <w:multiLevelType w:val="hybridMultilevel"/>
    <w:tmpl w:val="6B62F7EC"/>
    <w:lvl w:ilvl="0" w:tplc="C0CE57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DD7465C"/>
    <w:multiLevelType w:val="hybridMultilevel"/>
    <w:tmpl w:val="F8D24C98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266F"/>
    <w:multiLevelType w:val="hybridMultilevel"/>
    <w:tmpl w:val="F1EA505C"/>
    <w:lvl w:ilvl="0" w:tplc="3B74209A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D060756">
      <w:start w:val="1"/>
      <w:numFmt w:val="russianLower"/>
      <w:lvlText w:val="%2)"/>
      <w:lvlJc w:val="left"/>
      <w:pPr>
        <w:tabs>
          <w:tab w:val="num" w:pos="1890"/>
        </w:tabs>
        <w:ind w:left="1890" w:hanging="99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1E0DD5"/>
    <w:multiLevelType w:val="hybridMultilevel"/>
    <w:tmpl w:val="8820A214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571D2"/>
    <w:multiLevelType w:val="hybridMultilevel"/>
    <w:tmpl w:val="BAF277AC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53B23C1"/>
    <w:multiLevelType w:val="hybridMultilevel"/>
    <w:tmpl w:val="81FE96CC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0C8522A">
      <w:start w:val="1"/>
      <w:numFmt w:val="russianLower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6537CF5"/>
    <w:multiLevelType w:val="hybridMultilevel"/>
    <w:tmpl w:val="0DBA0D30"/>
    <w:lvl w:ilvl="0" w:tplc="8670E02C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BFB5A4A"/>
    <w:multiLevelType w:val="hybridMultilevel"/>
    <w:tmpl w:val="1CBA8FCE"/>
    <w:lvl w:ilvl="0" w:tplc="C0CE57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08DB"/>
    <w:multiLevelType w:val="hybridMultilevel"/>
    <w:tmpl w:val="F1EA505C"/>
    <w:lvl w:ilvl="0" w:tplc="3B74209A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D060756">
      <w:start w:val="1"/>
      <w:numFmt w:val="russianLower"/>
      <w:lvlText w:val="%2)"/>
      <w:lvlJc w:val="left"/>
      <w:pPr>
        <w:tabs>
          <w:tab w:val="num" w:pos="1890"/>
        </w:tabs>
        <w:ind w:left="1890" w:hanging="99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A32F32"/>
    <w:multiLevelType w:val="hybridMultilevel"/>
    <w:tmpl w:val="81FE96CC"/>
    <w:lvl w:ilvl="0" w:tplc="DF58DFAA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hint="default"/>
        <w:b w:val="0"/>
        <w:color w:val="000000"/>
        <w:sz w:val="28"/>
        <w:szCs w:val="28"/>
      </w:rPr>
    </w:lvl>
    <w:lvl w:ilvl="1" w:tplc="00C8522A">
      <w:start w:val="1"/>
      <w:numFmt w:val="russianLower"/>
      <w:lvlText w:val="%2)"/>
      <w:lvlJc w:val="left"/>
      <w:pPr>
        <w:tabs>
          <w:tab w:val="num" w:pos="2250"/>
        </w:tabs>
        <w:ind w:left="2250" w:hanging="99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20"/>
    <w:rsid w:val="0000272E"/>
    <w:rsid w:val="000052A5"/>
    <w:rsid w:val="00007344"/>
    <w:rsid w:val="000077F7"/>
    <w:rsid w:val="00007DDC"/>
    <w:rsid w:val="00015513"/>
    <w:rsid w:val="00020F74"/>
    <w:rsid w:val="00024C56"/>
    <w:rsid w:val="00026942"/>
    <w:rsid w:val="0002716B"/>
    <w:rsid w:val="000331ED"/>
    <w:rsid w:val="00034360"/>
    <w:rsid w:val="000369E4"/>
    <w:rsid w:val="0003708A"/>
    <w:rsid w:val="000574DD"/>
    <w:rsid w:val="000608F7"/>
    <w:rsid w:val="000649FF"/>
    <w:rsid w:val="000703A3"/>
    <w:rsid w:val="00070EEB"/>
    <w:rsid w:val="00073738"/>
    <w:rsid w:val="00076304"/>
    <w:rsid w:val="00077045"/>
    <w:rsid w:val="00077D1A"/>
    <w:rsid w:val="0008133F"/>
    <w:rsid w:val="00081C7A"/>
    <w:rsid w:val="0008756E"/>
    <w:rsid w:val="00093D6B"/>
    <w:rsid w:val="0009596F"/>
    <w:rsid w:val="000964C4"/>
    <w:rsid w:val="000A24DD"/>
    <w:rsid w:val="000A2F9E"/>
    <w:rsid w:val="000A3FB4"/>
    <w:rsid w:val="000B5070"/>
    <w:rsid w:val="000C08FC"/>
    <w:rsid w:val="000C36D6"/>
    <w:rsid w:val="000C5F7A"/>
    <w:rsid w:val="000C63E9"/>
    <w:rsid w:val="000D3316"/>
    <w:rsid w:val="000E11B5"/>
    <w:rsid w:val="000E5669"/>
    <w:rsid w:val="000E7FCD"/>
    <w:rsid w:val="000F106C"/>
    <w:rsid w:val="000F191A"/>
    <w:rsid w:val="000F4FCD"/>
    <w:rsid w:val="000F563F"/>
    <w:rsid w:val="0010076D"/>
    <w:rsid w:val="00102C07"/>
    <w:rsid w:val="00107793"/>
    <w:rsid w:val="00111E45"/>
    <w:rsid w:val="00113023"/>
    <w:rsid w:val="001157B5"/>
    <w:rsid w:val="00115880"/>
    <w:rsid w:val="00123E09"/>
    <w:rsid w:val="00127C24"/>
    <w:rsid w:val="001300D2"/>
    <w:rsid w:val="00130A70"/>
    <w:rsid w:val="00135B7F"/>
    <w:rsid w:val="00135D7A"/>
    <w:rsid w:val="00140372"/>
    <w:rsid w:val="00142902"/>
    <w:rsid w:val="001512F1"/>
    <w:rsid w:val="00153BBC"/>
    <w:rsid w:val="00154146"/>
    <w:rsid w:val="001547C3"/>
    <w:rsid w:val="001654D5"/>
    <w:rsid w:val="00171A34"/>
    <w:rsid w:val="0017303C"/>
    <w:rsid w:val="00174942"/>
    <w:rsid w:val="00180AAE"/>
    <w:rsid w:val="00181FD4"/>
    <w:rsid w:val="00182E85"/>
    <w:rsid w:val="00187A73"/>
    <w:rsid w:val="00191794"/>
    <w:rsid w:val="00191A47"/>
    <w:rsid w:val="00194326"/>
    <w:rsid w:val="001A0F38"/>
    <w:rsid w:val="001A1535"/>
    <w:rsid w:val="001A3F7F"/>
    <w:rsid w:val="001A44DF"/>
    <w:rsid w:val="001A5375"/>
    <w:rsid w:val="001A6B3B"/>
    <w:rsid w:val="001B00D2"/>
    <w:rsid w:val="001B5D4E"/>
    <w:rsid w:val="001B5FCD"/>
    <w:rsid w:val="001C01EC"/>
    <w:rsid w:val="001D0989"/>
    <w:rsid w:val="001D131B"/>
    <w:rsid w:val="001D2A91"/>
    <w:rsid w:val="001D453B"/>
    <w:rsid w:val="001D50DD"/>
    <w:rsid w:val="001D57A4"/>
    <w:rsid w:val="001D591C"/>
    <w:rsid w:val="001E3AAE"/>
    <w:rsid w:val="001F0DB2"/>
    <w:rsid w:val="001F19F5"/>
    <w:rsid w:val="001F3741"/>
    <w:rsid w:val="001F405C"/>
    <w:rsid w:val="00202E1F"/>
    <w:rsid w:val="00210D69"/>
    <w:rsid w:val="002111D3"/>
    <w:rsid w:val="00213F7F"/>
    <w:rsid w:val="00216800"/>
    <w:rsid w:val="002229EE"/>
    <w:rsid w:val="0022349B"/>
    <w:rsid w:val="00225F0B"/>
    <w:rsid w:val="00234BB8"/>
    <w:rsid w:val="00234C88"/>
    <w:rsid w:val="00236E3B"/>
    <w:rsid w:val="0023785A"/>
    <w:rsid w:val="0024002F"/>
    <w:rsid w:val="002432F3"/>
    <w:rsid w:val="00244415"/>
    <w:rsid w:val="0024532C"/>
    <w:rsid w:val="00260A61"/>
    <w:rsid w:val="00263184"/>
    <w:rsid w:val="002649F6"/>
    <w:rsid w:val="00265180"/>
    <w:rsid w:val="00265365"/>
    <w:rsid w:val="00266019"/>
    <w:rsid w:val="00277BC0"/>
    <w:rsid w:val="00281CFE"/>
    <w:rsid w:val="0028600D"/>
    <w:rsid w:val="00286BDD"/>
    <w:rsid w:val="002923B6"/>
    <w:rsid w:val="002957C7"/>
    <w:rsid w:val="002964DA"/>
    <w:rsid w:val="002A0E14"/>
    <w:rsid w:val="002A24BE"/>
    <w:rsid w:val="002B3DEA"/>
    <w:rsid w:val="002B3EFC"/>
    <w:rsid w:val="002B6A87"/>
    <w:rsid w:val="002B7964"/>
    <w:rsid w:val="002C0EA5"/>
    <w:rsid w:val="002C281A"/>
    <w:rsid w:val="002C2863"/>
    <w:rsid w:val="002C5651"/>
    <w:rsid w:val="002C6DB1"/>
    <w:rsid w:val="002D3D5F"/>
    <w:rsid w:val="002E17CC"/>
    <w:rsid w:val="002E52CF"/>
    <w:rsid w:val="002E6FD0"/>
    <w:rsid w:val="002E7016"/>
    <w:rsid w:val="002F08D8"/>
    <w:rsid w:val="002F4DB7"/>
    <w:rsid w:val="002F4FFB"/>
    <w:rsid w:val="002F6D3A"/>
    <w:rsid w:val="00310FB7"/>
    <w:rsid w:val="00312B8A"/>
    <w:rsid w:val="00314CC4"/>
    <w:rsid w:val="00316B3E"/>
    <w:rsid w:val="00316DB8"/>
    <w:rsid w:val="0032077E"/>
    <w:rsid w:val="003226AB"/>
    <w:rsid w:val="00323821"/>
    <w:rsid w:val="00325CD0"/>
    <w:rsid w:val="003371CF"/>
    <w:rsid w:val="0034381A"/>
    <w:rsid w:val="00347DE9"/>
    <w:rsid w:val="003547CA"/>
    <w:rsid w:val="00354F07"/>
    <w:rsid w:val="00354F2E"/>
    <w:rsid w:val="00355A3F"/>
    <w:rsid w:val="00360B0E"/>
    <w:rsid w:val="00376362"/>
    <w:rsid w:val="003849F4"/>
    <w:rsid w:val="003923E8"/>
    <w:rsid w:val="0039660E"/>
    <w:rsid w:val="003A0F6D"/>
    <w:rsid w:val="003A2FE7"/>
    <w:rsid w:val="003A4C16"/>
    <w:rsid w:val="003A6D47"/>
    <w:rsid w:val="003B00CD"/>
    <w:rsid w:val="003B14A2"/>
    <w:rsid w:val="003B2AA9"/>
    <w:rsid w:val="003B5744"/>
    <w:rsid w:val="003B5F63"/>
    <w:rsid w:val="003C048E"/>
    <w:rsid w:val="003C24E1"/>
    <w:rsid w:val="003C3480"/>
    <w:rsid w:val="003C4203"/>
    <w:rsid w:val="003D0C83"/>
    <w:rsid w:val="003D22FA"/>
    <w:rsid w:val="003D2CB5"/>
    <w:rsid w:val="003D5FA7"/>
    <w:rsid w:val="003E7B98"/>
    <w:rsid w:val="003F2BC6"/>
    <w:rsid w:val="003F2E13"/>
    <w:rsid w:val="003F75CE"/>
    <w:rsid w:val="003F7B14"/>
    <w:rsid w:val="00401F6B"/>
    <w:rsid w:val="004022A6"/>
    <w:rsid w:val="00403BE4"/>
    <w:rsid w:val="00407A1B"/>
    <w:rsid w:val="00407AE1"/>
    <w:rsid w:val="00410FA9"/>
    <w:rsid w:val="00414A40"/>
    <w:rsid w:val="00415250"/>
    <w:rsid w:val="00417040"/>
    <w:rsid w:val="00420240"/>
    <w:rsid w:val="0043267A"/>
    <w:rsid w:val="00433CE4"/>
    <w:rsid w:val="00434348"/>
    <w:rsid w:val="00442E39"/>
    <w:rsid w:val="0044378D"/>
    <w:rsid w:val="0044680A"/>
    <w:rsid w:val="00446EB6"/>
    <w:rsid w:val="004504A6"/>
    <w:rsid w:val="0045158C"/>
    <w:rsid w:val="00452DA7"/>
    <w:rsid w:val="0045572F"/>
    <w:rsid w:val="004612AC"/>
    <w:rsid w:val="004668B0"/>
    <w:rsid w:val="00467089"/>
    <w:rsid w:val="00470AEC"/>
    <w:rsid w:val="004775BD"/>
    <w:rsid w:val="00481C79"/>
    <w:rsid w:val="00482348"/>
    <w:rsid w:val="00482E0C"/>
    <w:rsid w:val="004843C0"/>
    <w:rsid w:val="00485A0E"/>
    <w:rsid w:val="00486988"/>
    <w:rsid w:val="00491F2E"/>
    <w:rsid w:val="00492707"/>
    <w:rsid w:val="00495D5B"/>
    <w:rsid w:val="00496C4F"/>
    <w:rsid w:val="004A1F02"/>
    <w:rsid w:val="004A7BB3"/>
    <w:rsid w:val="004C2371"/>
    <w:rsid w:val="004C3DB7"/>
    <w:rsid w:val="004C60B2"/>
    <w:rsid w:val="004D014C"/>
    <w:rsid w:val="004D2C99"/>
    <w:rsid w:val="004D2D5A"/>
    <w:rsid w:val="004D2E39"/>
    <w:rsid w:val="004D3D0C"/>
    <w:rsid w:val="004D792A"/>
    <w:rsid w:val="004E2C74"/>
    <w:rsid w:val="004F009A"/>
    <w:rsid w:val="004F09F6"/>
    <w:rsid w:val="004F133B"/>
    <w:rsid w:val="004F28BC"/>
    <w:rsid w:val="005022AA"/>
    <w:rsid w:val="00503F8E"/>
    <w:rsid w:val="00511C79"/>
    <w:rsid w:val="005156D1"/>
    <w:rsid w:val="00516991"/>
    <w:rsid w:val="0051706E"/>
    <w:rsid w:val="00521619"/>
    <w:rsid w:val="00524516"/>
    <w:rsid w:val="005356AD"/>
    <w:rsid w:val="00537159"/>
    <w:rsid w:val="00541C79"/>
    <w:rsid w:val="00542E15"/>
    <w:rsid w:val="00543DCD"/>
    <w:rsid w:val="00544911"/>
    <w:rsid w:val="005455ED"/>
    <w:rsid w:val="00545965"/>
    <w:rsid w:val="005502AE"/>
    <w:rsid w:val="005509B2"/>
    <w:rsid w:val="005511A6"/>
    <w:rsid w:val="00551825"/>
    <w:rsid w:val="00556585"/>
    <w:rsid w:val="00564A27"/>
    <w:rsid w:val="005667E9"/>
    <w:rsid w:val="00570C01"/>
    <w:rsid w:val="00577686"/>
    <w:rsid w:val="00581741"/>
    <w:rsid w:val="00581E4F"/>
    <w:rsid w:val="00583444"/>
    <w:rsid w:val="005859CE"/>
    <w:rsid w:val="0058738D"/>
    <w:rsid w:val="00591568"/>
    <w:rsid w:val="00595E51"/>
    <w:rsid w:val="005962B9"/>
    <w:rsid w:val="00596631"/>
    <w:rsid w:val="005A1695"/>
    <w:rsid w:val="005A4B26"/>
    <w:rsid w:val="005A5AE5"/>
    <w:rsid w:val="005B20D7"/>
    <w:rsid w:val="005B2758"/>
    <w:rsid w:val="005B2DF9"/>
    <w:rsid w:val="005B3673"/>
    <w:rsid w:val="005C6256"/>
    <w:rsid w:val="005D1A24"/>
    <w:rsid w:val="005E62AA"/>
    <w:rsid w:val="005E739C"/>
    <w:rsid w:val="005F13CA"/>
    <w:rsid w:val="005F3459"/>
    <w:rsid w:val="005F6CC8"/>
    <w:rsid w:val="00601B31"/>
    <w:rsid w:val="00602A15"/>
    <w:rsid w:val="00606ACD"/>
    <w:rsid w:val="00607ECF"/>
    <w:rsid w:val="006134EB"/>
    <w:rsid w:val="00617B6F"/>
    <w:rsid w:val="00621124"/>
    <w:rsid w:val="006216ED"/>
    <w:rsid w:val="00623941"/>
    <w:rsid w:val="00624565"/>
    <w:rsid w:val="006256E9"/>
    <w:rsid w:val="006310B6"/>
    <w:rsid w:val="00632963"/>
    <w:rsid w:val="00642915"/>
    <w:rsid w:val="00643863"/>
    <w:rsid w:val="00645738"/>
    <w:rsid w:val="006530FB"/>
    <w:rsid w:val="00655C83"/>
    <w:rsid w:val="00661151"/>
    <w:rsid w:val="00662D63"/>
    <w:rsid w:val="0066394B"/>
    <w:rsid w:val="006679FB"/>
    <w:rsid w:val="00670EA5"/>
    <w:rsid w:val="00673B6F"/>
    <w:rsid w:val="00675CBD"/>
    <w:rsid w:val="00675D55"/>
    <w:rsid w:val="006809B4"/>
    <w:rsid w:val="00680D83"/>
    <w:rsid w:val="006820B2"/>
    <w:rsid w:val="00686E51"/>
    <w:rsid w:val="00687AC3"/>
    <w:rsid w:val="00690A14"/>
    <w:rsid w:val="006915B3"/>
    <w:rsid w:val="00695DE6"/>
    <w:rsid w:val="006960E5"/>
    <w:rsid w:val="006A22B1"/>
    <w:rsid w:val="006A48D8"/>
    <w:rsid w:val="006B59BA"/>
    <w:rsid w:val="006C141B"/>
    <w:rsid w:val="006C441A"/>
    <w:rsid w:val="006C5F88"/>
    <w:rsid w:val="006C6DD6"/>
    <w:rsid w:val="006D544E"/>
    <w:rsid w:val="006E0392"/>
    <w:rsid w:val="006E29AD"/>
    <w:rsid w:val="006E48C9"/>
    <w:rsid w:val="006F36E1"/>
    <w:rsid w:val="007021D2"/>
    <w:rsid w:val="00702DA6"/>
    <w:rsid w:val="00710862"/>
    <w:rsid w:val="00716CEC"/>
    <w:rsid w:val="007268FB"/>
    <w:rsid w:val="00731062"/>
    <w:rsid w:val="0073432C"/>
    <w:rsid w:val="00742555"/>
    <w:rsid w:val="007429E0"/>
    <w:rsid w:val="00743061"/>
    <w:rsid w:val="00743EB7"/>
    <w:rsid w:val="007476FA"/>
    <w:rsid w:val="0075230A"/>
    <w:rsid w:val="00752441"/>
    <w:rsid w:val="00755695"/>
    <w:rsid w:val="007621BB"/>
    <w:rsid w:val="00764A98"/>
    <w:rsid w:val="007651C3"/>
    <w:rsid w:val="0077090F"/>
    <w:rsid w:val="007725EF"/>
    <w:rsid w:val="00772FD3"/>
    <w:rsid w:val="00776B3B"/>
    <w:rsid w:val="0077710A"/>
    <w:rsid w:val="007836C9"/>
    <w:rsid w:val="00783B67"/>
    <w:rsid w:val="00786BFC"/>
    <w:rsid w:val="00790A00"/>
    <w:rsid w:val="00791D08"/>
    <w:rsid w:val="007B0E61"/>
    <w:rsid w:val="007B796A"/>
    <w:rsid w:val="007C3220"/>
    <w:rsid w:val="007D6D14"/>
    <w:rsid w:val="007E02D6"/>
    <w:rsid w:val="007E2FE7"/>
    <w:rsid w:val="007E3C9E"/>
    <w:rsid w:val="007F2D9B"/>
    <w:rsid w:val="007F32CF"/>
    <w:rsid w:val="007F4487"/>
    <w:rsid w:val="00806489"/>
    <w:rsid w:val="008129E7"/>
    <w:rsid w:val="00812A19"/>
    <w:rsid w:val="00812B45"/>
    <w:rsid w:val="00814465"/>
    <w:rsid w:val="00821796"/>
    <w:rsid w:val="00824AF1"/>
    <w:rsid w:val="00825562"/>
    <w:rsid w:val="00825E6A"/>
    <w:rsid w:val="0083001F"/>
    <w:rsid w:val="008424E8"/>
    <w:rsid w:val="008469CE"/>
    <w:rsid w:val="008511AB"/>
    <w:rsid w:val="0085470A"/>
    <w:rsid w:val="0086086C"/>
    <w:rsid w:val="00860F84"/>
    <w:rsid w:val="00866E99"/>
    <w:rsid w:val="00867EB1"/>
    <w:rsid w:val="00871E32"/>
    <w:rsid w:val="00881792"/>
    <w:rsid w:val="00897EB4"/>
    <w:rsid w:val="008A1D92"/>
    <w:rsid w:val="008A56A5"/>
    <w:rsid w:val="008B0DC9"/>
    <w:rsid w:val="008B6320"/>
    <w:rsid w:val="008B68C6"/>
    <w:rsid w:val="008B6AAF"/>
    <w:rsid w:val="008C64B9"/>
    <w:rsid w:val="008C7531"/>
    <w:rsid w:val="008D7A00"/>
    <w:rsid w:val="008E3570"/>
    <w:rsid w:val="008E3C1B"/>
    <w:rsid w:val="008E4592"/>
    <w:rsid w:val="009021BC"/>
    <w:rsid w:val="00905B5C"/>
    <w:rsid w:val="00906B60"/>
    <w:rsid w:val="00910367"/>
    <w:rsid w:val="00910929"/>
    <w:rsid w:val="00925373"/>
    <w:rsid w:val="00933170"/>
    <w:rsid w:val="00934185"/>
    <w:rsid w:val="00936BFA"/>
    <w:rsid w:val="00944022"/>
    <w:rsid w:val="00945833"/>
    <w:rsid w:val="0094682A"/>
    <w:rsid w:val="00946AEC"/>
    <w:rsid w:val="00950B35"/>
    <w:rsid w:val="00954EE2"/>
    <w:rsid w:val="00956529"/>
    <w:rsid w:val="009606E3"/>
    <w:rsid w:val="0096120A"/>
    <w:rsid w:val="009644C3"/>
    <w:rsid w:val="009744C9"/>
    <w:rsid w:val="009767D8"/>
    <w:rsid w:val="00983163"/>
    <w:rsid w:val="00983292"/>
    <w:rsid w:val="00983662"/>
    <w:rsid w:val="00993AAB"/>
    <w:rsid w:val="00994DB7"/>
    <w:rsid w:val="00997ED4"/>
    <w:rsid w:val="009A018B"/>
    <w:rsid w:val="009A0B69"/>
    <w:rsid w:val="009A127D"/>
    <w:rsid w:val="009A3560"/>
    <w:rsid w:val="009B2E2E"/>
    <w:rsid w:val="009B5781"/>
    <w:rsid w:val="009C7BAB"/>
    <w:rsid w:val="009D3909"/>
    <w:rsid w:val="009D4A77"/>
    <w:rsid w:val="009D6A56"/>
    <w:rsid w:val="009E25E3"/>
    <w:rsid w:val="009E32FC"/>
    <w:rsid w:val="009E3A98"/>
    <w:rsid w:val="009E4A47"/>
    <w:rsid w:val="009E5385"/>
    <w:rsid w:val="009E5708"/>
    <w:rsid w:val="009E7992"/>
    <w:rsid w:val="009F42A9"/>
    <w:rsid w:val="009F5250"/>
    <w:rsid w:val="009F634C"/>
    <w:rsid w:val="009F730D"/>
    <w:rsid w:val="009F7A65"/>
    <w:rsid w:val="00A0445E"/>
    <w:rsid w:val="00A0615C"/>
    <w:rsid w:val="00A06437"/>
    <w:rsid w:val="00A102C1"/>
    <w:rsid w:val="00A12074"/>
    <w:rsid w:val="00A14F1B"/>
    <w:rsid w:val="00A16B3E"/>
    <w:rsid w:val="00A3361C"/>
    <w:rsid w:val="00A34A91"/>
    <w:rsid w:val="00A3751B"/>
    <w:rsid w:val="00A37EE6"/>
    <w:rsid w:val="00A42B87"/>
    <w:rsid w:val="00A43079"/>
    <w:rsid w:val="00A45E84"/>
    <w:rsid w:val="00A46F28"/>
    <w:rsid w:val="00A477F8"/>
    <w:rsid w:val="00A50559"/>
    <w:rsid w:val="00A51F22"/>
    <w:rsid w:val="00A577D8"/>
    <w:rsid w:val="00A606C2"/>
    <w:rsid w:val="00A61EE9"/>
    <w:rsid w:val="00A6302E"/>
    <w:rsid w:val="00A65319"/>
    <w:rsid w:val="00A65803"/>
    <w:rsid w:val="00A665E9"/>
    <w:rsid w:val="00A77759"/>
    <w:rsid w:val="00A81294"/>
    <w:rsid w:val="00A817C7"/>
    <w:rsid w:val="00A90EC2"/>
    <w:rsid w:val="00A96F21"/>
    <w:rsid w:val="00AA27FB"/>
    <w:rsid w:val="00AA6926"/>
    <w:rsid w:val="00AB1ECE"/>
    <w:rsid w:val="00AB5C07"/>
    <w:rsid w:val="00AB60C0"/>
    <w:rsid w:val="00AB65D5"/>
    <w:rsid w:val="00AC322D"/>
    <w:rsid w:val="00AD6531"/>
    <w:rsid w:val="00AE191B"/>
    <w:rsid w:val="00AF02CA"/>
    <w:rsid w:val="00AF1693"/>
    <w:rsid w:val="00AF1C78"/>
    <w:rsid w:val="00AF252F"/>
    <w:rsid w:val="00AF5178"/>
    <w:rsid w:val="00AF599F"/>
    <w:rsid w:val="00B00E92"/>
    <w:rsid w:val="00B12666"/>
    <w:rsid w:val="00B13E79"/>
    <w:rsid w:val="00B140C5"/>
    <w:rsid w:val="00B15983"/>
    <w:rsid w:val="00B226B0"/>
    <w:rsid w:val="00B3380F"/>
    <w:rsid w:val="00B34C04"/>
    <w:rsid w:val="00B355F7"/>
    <w:rsid w:val="00B35CA3"/>
    <w:rsid w:val="00B37085"/>
    <w:rsid w:val="00B37A69"/>
    <w:rsid w:val="00B37CF1"/>
    <w:rsid w:val="00B400E7"/>
    <w:rsid w:val="00B419EA"/>
    <w:rsid w:val="00B42E4D"/>
    <w:rsid w:val="00B43306"/>
    <w:rsid w:val="00B439EF"/>
    <w:rsid w:val="00B43E5D"/>
    <w:rsid w:val="00B60667"/>
    <w:rsid w:val="00B72134"/>
    <w:rsid w:val="00B850E8"/>
    <w:rsid w:val="00B935D1"/>
    <w:rsid w:val="00B945CD"/>
    <w:rsid w:val="00BA27EF"/>
    <w:rsid w:val="00BA3A6F"/>
    <w:rsid w:val="00BA5DEA"/>
    <w:rsid w:val="00BB1E6D"/>
    <w:rsid w:val="00BB6C22"/>
    <w:rsid w:val="00BC1D2D"/>
    <w:rsid w:val="00BC3DF4"/>
    <w:rsid w:val="00BC50E1"/>
    <w:rsid w:val="00BC6D66"/>
    <w:rsid w:val="00BD0C4F"/>
    <w:rsid w:val="00BD2016"/>
    <w:rsid w:val="00BD3570"/>
    <w:rsid w:val="00BD6E2E"/>
    <w:rsid w:val="00BE3722"/>
    <w:rsid w:val="00BF5C09"/>
    <w:rsid w:val="00BF6ECF"/>
    <w:rsid w:val="00C01ABC"/>
    <w:rsid w:val="00C04CFB"/>
    <w:rsid w:val="00C0565B"/>
    <w:rsid w:val="00C2064D"/>
    <w:rsid w:val="00C21B76"/>
    <w:rsid w:val="00C32320"/>
    <w:rsid w:val="00C46881"/>
    <w:rsid w:val="00C521D6"/>
    <w:rsid w:val="00C5548C"/>
    <w:rsid w:val="00C61DD8"/>
    <w:rsid w:val="00C626F3"/>
    <w:rsid w:val="00C67992"/>
    <w:rsid w:val="00C76FBD"/>
    <w:rsid w:val="00C80D90"/>
    <w:rsid w:val="00C86014"/>
    <w:rsid w:val="00C90006"/>
    <w:rsid w:val="00C90085"/>
    <w:rsid w:val="00C90096"/>
    <w:rsid w:val="00C90639"/>
    <w:rsid w:val="00C93598"/>
    <w:rsid w:val="00C95507"/>
    <w:rsid w:val="00CA2FFE"/>
    <w:rsid w:val="00CA467E"/>
    <w:rsid w:val="00CB32F0"/>
    <w:rsid w:val="00CB478B"/>
    <w:rsid w:val="00CC1B57"/>
    <w:rsid w:val="00CC2C2B"/>
    <w:rsid w:val="00CC52B9"/>
    <w:rsid w:val="00CD0536"/>
    <w:rsid w:val="00CD3D67"/>
    <w:rsid w:val="00CD4854"/>
    <w:rsid w:val="00CD53EB"/>
    <w:rsid w:val="00CE2DFD"/>
    <w:rsid w:val="00CF4434"/>
    <w:rsid w:val="00CF4501"/>
    <w:rsid w:val="00CF4909"/>
    <w:rsid w:val="00CF5F3A"/>
    <w:rsid w:val="00D03518"/>
    <w:rsid w:val="00D103AE"/>
    <w:rsid w:val="00D109B3"/>
    <w:rsid w:val="00D13E7A"/>
    <w:rsid w:val="00D15311"/>
    <w:rsid w:val="00D167E6"/>
    <w:rsid w:val="00D1722A"/>
    <w:rsid w:val="00D217A2"/>
    <w:rsid w:val="00D252BC"/>
    <w:rsid w:val="00D279D1"/>
    <w:rsid w:val="00D304A7"/>
    <w:rsid w:val="00D30C0F"/>
    <w:rsid w:val="00D36B2A"/>
    <w:rsid w:val="00D37C1C"/>
    <w:rsid w:val="00D44E7A"/>
    <w:rsid w:val="00D4515C"/>
    <w:rsid w:val="00D46CC0"/>
    <w:rsid w:val="00D474B0"/>
    <w:rsid w:val="00D52563"/>
    <w:rsid w:val="00D5435E"/>
    <w:rsid w:val="00D54C40"/>
    <w:rsid w:val="00D55F0D"/>
    <w:rsid w:val="00D60844"/>
    <w:rsid w:val="00D630D4"/>
    <w:rsid w:val="00D65DE5"/>
    <w:rsid w:val="00D67A55"/>
    <w:rsid w:val="00D71E92"/>
    <w:rsid w:val="00D75365"/>
    <w:rsid w:val="00D814A6"/>
    <w:rsid w:val="00D81BDD"/>
    <w:rsid w:val="00D8281C"/>
    <w:rsid w:val="00D85A06"/>
    <w:rsid w:val="00D902E5"/>
    <w:rsid w:val="00D97C67"/>
    <w:rsid w:val="00DA1B26"/>
    <w:rsid w:val="00DA32A8"/>
    <w:rsid w:val="00DB147A"/>
    <w:rsid w:val="00DB29C7"/>
    <w:rsid w:val="00DB7336"/>
    <w:rsid w:val="00DC3833"/>
    <w:rsid w:val="00DC3C53"/>
    <w:rsid w:val="00DC5B4C"/>
    <w:rsid w:val="00DE7405"/>
    <w:rsid w:val="00DF0DF5"/>
    <w:rsid w:val="00DF708E"/>
    <w:rsid w:val="00E00AEC"/>
    <w:rsid w:val="00E04C5C"/>
    <w:rsid w:val="00E11963"/>
    <w:rsid w:val="00E2127A"/>
    <w:rsid w:val="00E32653"/>
    <w:rsid w:val="00E34D35"/>
    <w:rsid w:val="00E43362"/>
    <w:rsid w:val="00E453AE"/>
    <w:rsid w:val="00E51B24"/>
    <w:rsid w:val="00E54C34"/>
    <w:rsid w:val="00E551F0"/>
    <w:rsid w:val="00E57AAF"/>
    <w:rsid w:val="00E6538C"/>
    <w:rsid w:val="00E70BDF"/>
    <w:rsid w:val="00E73418"/>
    <w:rsid w:val="00E735F4"/>
    <w:rsid w:val="00E80430"/>
    <w:rsid w:val="00E81498"/>
    <w:rsid w:val="00E82B43"/>
    <w:rsid w:val="00E838E2"/>
    <w:rsid w:val="00E85F61"/>
    <w:rsid w:val="00E86889"/>
    <w:rsid w:val="00E910E4"/>
    <w:rsid w:val="00E97491"/>
    <w:rsid w:val="00EA0334"/>
    <w:rsid w:val="00EA0A89"/>
    <w:rsid w:val="00EA62B8"/>
    <w:rsid w:val="00EA6475"/>
    <w:rsid w:val="00EB2F60"/>
    <w:rsid w:val="00EB6562"/>
    <w:rsid w:val="00EB671F"/>
    <w:rsid w:val="00EB7308"/>
    <w:rsid w:val="00EC618E"/>
    <w:rsid w:val="00EC6429"/>
    <w:rsid w:val="00ED0A50"/>
    <w:rsid w:val="00ED3D38"/>
    <w:rsid w:val="00ED5FFE"/>
    <w:rsid w:val="00EE2608"/>
    <w:rsid w:val="00EE4864"/>
    <w:rsid w:val="00EE769C"/>
    <w:rsid w:val="00EE7CB4"/>
    <w:rsid w:val="00EF094E"/>
    <w:rsid w:val="00EF245D"/>
    <w:rsid w:val="00EF462B"/>
    <w:rsid w:val="00EF7CF5"/>
    <w:rsid w:val="00F00039"/>
    <w:rsid w:val="00F01858"/>
    <w:rsid w:val="00F028C0"/>
    <w:rsid w:val="00F057F5"/>
    <w:rsid w:val="00F14012"/>
    <w:rsid w:val="00F14D06"/>
    <w:rsid w:val="00F15753"/>
    <w:rsid w:val="00F16556"/>
    <w:rsid w:val="00F2484F"/>
    <w:rsid w:val="00F27FC0"/>
    <w:rsid w:val="00F3075C"/>
    <w:rsid w:val="00F31C40"/>
    <w:rsid w:val="00F334FB"/>
    <w:rsid w:val="00F349D2"/>
    <w:rsid w:val="00F35E40"/>
    <w:rsid w:val="00F35ECD"/>
    <w:rsid w:val="00F414CB"/>
    <w:rsid w:val="00F42509"/>
    <w:rsid w:val="00F43BC5"/>
    <w:rsid w:val="00F465A3"/>
    <w:rsid w:val="00F47A41"/>
    <w:rsid w:val="00F5196A"/>
    <w:rsid w:val="00F57B55"/>
    <w:rsid w:val="00F6039D"/>
    <w:rsid w:val="00F60E73"/>
    <w:rsid w:val="00F619B2"/>
    <w:rsid w:val="00F62D24"/>
    <w:rsid w:val="00F62D97"/>
    <w:rsid w:val="00F62EA9"/>
    <w:rsid w:val="00F64814"/>
    <w:rsid w:val="00F650D0"/>
    <w:rsid w:val="00F6640E"/>
    <w:rsid w:val="00F74ED7"/>
    <w:rsid w:val="00F76669"/>
    <w:rsid w:val="00F7680C"/>
    <w:rsid w:val="00F8332C"/>
    <w:rsid w:val="00F90462"/>
    <w:rsid w:val="00F90EF2"/>
    <w:rsid w:val="00F92D0C"/>
    <w:rsid w:val="00F9489E"/>
    <w:rsid w:val="00F9673C"/>
    <w:rsid w:val="00FA4DF4"/>
    <w:rsid w:val="00FA53B8"/>
    <w:rsid w:val="00FA7B2A"/>
    <w:rsid w:val="00FB2292"/>
    <w:rsid w:val="00FB3235"/>
    <w:rsid w:val="00FC1CCF"/>
    <w:rsid w:val="00FC5AE9"/>
    <w:rsid w:val="00FC79AC"/>
    <w:rsid w:val="00FD193C"/>
    <w:rsid w:val="00FD1B21"/>
    <w:rsid w:val="00FE003C"/>
    <w:rsid w:val="00FE5B3E"/>
    <w:rsid w:val="00FE6AE6"/>
    <w:rsid w:val="00FF28C7"/>
    <w:rsid w:val="00FF5C17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9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EA9"/>
    <w:pPr>
      <w:keepNext/>
      <w:tabs>
        <w:tab w:val="num" w:pos="1965"/>
      </w:tabs>
      <w:suppressAutoHyphens/>
      <w:spacing w:before="240" w:after="60" w:line="360" w:lineRule="auto"/>
      <w:ind w:left="1965" w:hanging="1065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F62EA9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08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F1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964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D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C6D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DB1"/>
  </w:style>
  <w:style w:type="paragraph" w:customStyle="1" w:styleId="ConsPlusTitle">
    <w:name w:val="ConsPlusTitle"/>
    <w:rsid w:val="00F000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A1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9A12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E5B3E"/>
    <w:pPr>
      <w:ind w:left="708"/>
    </w:pPr>
  </w:style>
  <w:style w:type="paragraph" w:styleId="aa">
    <w:name w:val="footer"/>
    <w:basedOn w:val="a"/>
    <w:link w:val="ab"/>
    <w:uiPriority w:val="99"/>
    <w:rsid w:val="001A4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4DF"/>
    <w:rPr>
      <w:sz w:val="24"/>
      <w:szCs w:val="24"/>
    </w:rPr>
  </w:style>
  <w:style w:type="paragraph" w:customStyle="1" w:styleId="ConsPlusCell">
    <w:name w:val="ConsPlusCell"/>
    <w:uiPriority w:val="99"/>
    <w:rsid w:val="00E212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temtext1">
    <w:name w:val="itemtext1"/>
    <w:basedOn w:val="a0"/>
    <w:rsid w:val="00316B3E"/>
    <w:rPr>
      <w:rFonts w:ascii="Tahoma" w:hAnsi="Tahoma" w:cs="Tahoma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F62EA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F62EA9"/>
    <w:rPr>
      <w:b/>
      <w:bCs/>
      <w:sz w:val="28"/>
      <w:szCs w:val="28"/>
      <w:lang w:eastAsia="ar-SA"/>
    </w:rPr>
  </w:style>
  <w:style w:type="character" w:styleId="ac">
    <w:name w:val="Hyperlink"/>
    <w:rsid w:val="00F62EA9"/>
    <w:rPr>
      <w:color w:val="0000FF"/>
      <w:u w:val="single"/>
    </w:rPr>
  </w:style>
  <w:style w:type="character" w:styleId="ad">
    <w:name w:val="footnote reference"/>
    <w:rsid w:val="00F62EA9"/>
    <w:rPr>
      <w:vertAlign w:val="superscript"/>
    </w:rPr>
  </w:style>
  <w:style w:type="paragraph" w:customStyle="1" w:styleId="tekstob">
    <w:name w:val="tekstob"/>
    <w:basedOn w:val="a"/>
    <w:rsid w:val="00F62EA9"/>
    <w:pPr>
      <w:suppressAutoHyphens/>
      <w:spacing w:before="280" w:after="280"/>
    </w:pPr>
    <w:rPr>
      <w:lang w:eastAsia="ar-SA"/>
    </w:rPr>
  </w:style>
  <w:style w:type="paragraph" w:styleId="ae">
    <w:name w:val="Normal (Web)"/>
    <w:basedOn w:val="a"/>
    <w:rsid w:val="00F62EA9"/>
    <w:pPr>
      <w:suppressAutoHyphens/>
      <w:spacing w:before="280" w:after="280"/>
    </w:pPr>
    <w:rPr>
      <w:lang w:eastAsia="ar-SA"/>
    </w:rPr>
  </w:style>
  <w:style w:type="paragraph" w:styleId="af">
    <w:name w:val="endnote text"/>
    <w:basedOn w:val="a"/>
    <w:link w:val="af0"/>
    <w:rsid w:val="00A3751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3751B"/>
  </w:style>
  <w:style w:type="character" w:styleId="af1">
    <w:name w:val="endnote reference"/>
    <w:basedOn w:val="a0"/>
    <w:rsid w:val="00A3751B"/>
    <w:rPr>
      <w:vertAlign w:val="superscript"/>
    </w:rPr>
  </w:style>
  <w:style w:type="paragraph" w:styleId="af2">
    <w:name w:val="footnote text"/>
    <w:basedOn w:val="a"/>
    <w:link w:val="af3"/>
    <w:rsid w:val="00A3751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37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0748D0C48B6467EC17D3E05790D7C905C805C41CCE9D3EC6AEC2E047C9209DA870198890FC2CDrFCDC" TargetMode="External"/><Relationship Id="rId13" Type="http://schemas.openxmlformats.org/officeDocument/2006/relationships/hyperlink" Target="consultantplus://offline/ref=AAD0748D0C48B6467EC17D3E05790D7C9053835E45CFE9D3EC6AEC2E047C9209DA870198890FC2C5rFC6C" TargetMode="External"/><Relationship Id="rId18" Type="http://schemas.openxmlformats.org/officeDocument/2006/relationships/hyperlink" Target="consultantplus://offline/ref=D1DAC00D75E3C676F97779A96A7FAAAD546DCFF71D4F2751D74D49C4DCd8s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AD20F30542158D62128CAF4FD426A45DABD88296127963FA3E82639ABCm8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D0748D0C48B6467EC17D3E05790D7C9053835E45CFE9D3EC6AEC2E047C9209DA870198890FC1C4rFC8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C5AD20F30542158D62128CAF4FD426A45DA5D68E951F7963FA3E82639ABCm8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3C9AD42BD3B40C5FBF887847B9E2542456D08475F53CEEBE73536CA25B458216ED24D2A02DBBEDC8B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D0748D0C48B6467EC1633313155373915FDB5749C2E084B035B7735375985Er9CD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D0748D0C48B6467EC17D3E05790D7C905C8C5247C9E9D3EC6AEC2E04r7CCC" TargetMode="External"/><Relationship Id="rId19" Type="http://schemas.openxmlformats.org/officeDocument/2006/relationships/hyperlink" Target="consultantplus://offline/ref=D1DAC00D75E3C676F97779A96A7FAAAD546FCBF21F432751D74D49C4DCd8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D0748D0C48B6467EC17D3E05790D7C90538C5247CAE9D3EC6AEC2E047C9209DA870198890FC2CDrFC8C" TargetMode="External"/><Relationship Id="rId14" Type="http://schemas.openxmlformats.org/officeDocument/2006/relationships/hyperlink" Target="consultantplus://offline/ref=AAD0748D0C48B6467EC17D3E05790D7C905C8C5247C9E9D3EC6AEC2E04r7C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B00B-34BC-4040-ACF1-7E225832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</dc:creator>
  <cp:lastModifiedBy>Yuzvenko</cp:lastModifiedBy>
  <cp:revision>2</cp:revision>
  <cp:lastPrinted>2016-04-25T23:53:00Z</cp:lastPrinted>
  <dcterms:created xsi:type="dcterms:W3CDTF">2016-04-25T23:54:00Z</dcterms:created>
  <dcterms:modified xsi:type="dcterms:W3CDTF">2016-04-25T23:54:00Z</dcterms:modified>
</cp:coreProperties>
</file>