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bookmarkStart w:id="0" w:name="_GoBack"/>
          <w:bookmarkEnd w:id="0"/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F1074E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8"/>
                <w:szCs w:val="28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sdt>
                <w:sdtPr>
                  <w:rPr>
                    <w:rFonts w:ascii="Liberation Serif" w:eastAsia="Liberation Serif" w:hAnsi="Liberation Serif" w:cs="Liberation Serif"/>
                    <w:sz w:val="28"/>
                    <w:szCs w:val="28"/>
                  </w:rPr>
                  <w:alias w:val="Содержание"/>
                  <w:tag w:val="Содержание"/>
                  <w:id w:val="-1816327455"/>
                  <w:placeholder>
                    <w:docPart w:val="F9AED0840F9347C79F51D12F3DCEA3FE"/>
                  </w:placeholder>
                </w:sdtPr>
                <w:sdtEndPr/>
                <w:sdtContent>
                  <w:p w:rsidR="0035626F" w:rsidRPr="007B68E3" w:rsidRDefault="0035626F" w:rsidP="0035626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 внесении изменений </w:t>
                    </w:r>
                  </w:p>
                  <w:p w:rsidR="0035626F" w:rsidRPr="007B68E3" w:rsidRDefault="0035626F" w:rsidP="0035626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 постановление администрации Уссурийского городского округа </w:t>
                    </w:r>
                  </w:p>
                  <w:p w:rsidR="0035626F" w:rsidRDefault="0035626F" w:rsidP="0035626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 23 декабря 2022 года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№ 3601-НПА «Об утверждении муниципальной программы «Развитие культуры и искусства Уссурийского городского округа» </w:t>
                    </w:r>
                  </w:p>
                  <w:p w:rsidR="00E07575" w:rsidRPr="0035626F" w:rsidRDefault="0035626F">
                    <w:pPr>
                      <w:rPr>
                        <w:rFonts w:ascii="Liberation Serif" w:eastAsia="Liberation Serif" w:hAnsi="Liberation Serif" w:cs="Liberation Seri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 2023-</w:t>
                    </w:r>
                    <w:r w:rsidRPr="009C67C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2027 годы </w:t>
                    </w: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 признании </w:t>
                    </w:r>
                    <w:proofErr w:type="gramStart"/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утратившим</w:t>
                    </w:r>
                    <w:proofErr w:type="gramEnd"/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силу постановления администрации Уссурийского городского округа от 03 ноября 2016 года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3386-НПА «Об утверждении муниципальной программы «Развитие культуры и искусства Уссурийского городского  округа» на 2017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Pr="007B68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2024 годы»</w:t>
                    </w:r>
                  </w:p>
                </w:sdtContent>
              </w:sdt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№ 131-ФЗ «Об общих принципах организации местного самоуправления                     в Российской Федерации, за</w:t>
      </w:r>
      <w:r w:rsidR="00D77E93">
        <w:rPr>
          <w:rFonts w:ascii="Times New Roman" w:hAnsi="Times New Roman" w:cs="Times New Roman"/>
          <w:sz w:val="28"/>
          <w:szCs w:val="28"/>
        </w:rPr>
        <w:t xml:space="preserve">коном Приморского края от 24 апреля </w:t>
      </w:r>
      <w:r w:rsidRPr="0035626F">
        <w:rPr>
          <w:rFonts w:ascii="Times New Roman" w:hAnsi="Times New Roman" w:cs="Times New Roman"/>
          <w:sz w:val="28"/>
          <w:szCs w:val="28"/>
        </w:rPr>
        <w:t xml:space="preserve">2024 </w:t>
      </w:r>
      <w:r w:rsidR="00D77E9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626F">
        <w:rPr>
          <w:rFonts w:ascii="Times New Roman" w:hAnsi="Times New Roman" w:cs="Times New Roman"/>
          <w:sz w:val="28"/>
          <w:szCs w:val="28"/>
        </w:rPr>
        <w:t>№ 548-КЗ «О внесении изменений в Закон Приморского края «О краевом бюджете</w:t>
      </w:r>
      <w:r w:rsidR="00D77E93">
        <w:rPr>
          <w:rFonts w:ascii="Times New Roman" w:hAnsi="Times New Roman" w:cs="Times New Roman"/>
          <w:sz w:val="28"/>
          <w:szCs w:val="28"/>
        </w:rPr>
        <w:t xml:space="preserve"> </w:t>
      </w:r>
      <w:r w:rsidRPr="0035626F">
        <w:rPr>
          <w:rFonts w:ascii="Times New Roman" w:hAnsi="Times New Roman" w:cs="Times New Roman"/>
          <w:sz w:val="28"/>
          <w:szCs w:val="28"/>
        </w:rPr>
        <w:t>на 2024 год и плановый период 2025 и 2026 годов», решением Думы Уссурийского городского округа от 26</w:t>
      </w:r>
      <w:r w:rsidR="00D77E93">
        <w:rPr>
          <w:rFonts w:ascii="Times New Roman" w:hAnsi="Times New Roman" w:cs="Times New Roman"/>
          <w:sz w:val="28"/>
          <w:szCs w:val="28"/>
        </w:rPr>
        <w:t xml:space="preserve"> марта 2024 года № 1040-НПА                  «</w:t>
      </w:r>
      <w:r w:rsidRPr="0035626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Уссурийского городского округа </w:t>
      </w:r>
      <w:r w:rsidR="00D77E93">
        <w:rPr>
          <w:rFonts w:ascii="Times New Roman" w:hAnsi="Times New Roman" w:cs="Times New Roman"/>
          <w:sz w:val="28"/>
          <w:szCs w:val="28"/>
        </w:rPr>
        <w:t xml:space="preserve"> от 19 декабря 2023 года № 987-НПА «</w:t>
      </w:r>
      <w:r w:rsidRPr="0035626F">
        <w:rPr>
          <w:rFonts w:ascii="Times New Roman" w:hAnsi="Times New Roman" w:cs="Times New Roman"/>
          <w:sz w:val="28"/>
          <w:szCs w:val="28"/>
        </w:rPr>
        <w:t>О бюджете Уссурийского городского округа</w:t>
      </w:r>
      <w:r w:rsidR="00D77E93">
        <w:rPr>
          <w:rFonts w:ascii="Times New Roman" w:hAnsi="Times New Roman" w:cs="Times New Roman"/>
          <w:sz w:val="28"/>
          <w:szCs w:val="28"/>
        </w:rPr>
        <w:t xml:space="preserve"> </w:t>
      </w:r>
      <w:r w:rsidRPr="0035626F">
        <w:rPr>
          <w:rFonts w:ascii="Times New Roman" w:hAnsi="Times New Roman" w:cs="Times New Roman"/>
          <w:sz w:val="28"/>
          <w:szCs w:val="28"/>
        </w:rPr>
        <w:t>на 2024 год и плановый период 2025 и 20</w:t>
      </w:r>
      <w:r w:rsidR="00D77E93">
        <w:rPr>
          <w:rFonts w:ascii="Times New Roman" w:hAnsi="Times New Roman" w:cs="Times New Roman"/>
          <w:sz w:val="28"/>
          <w:szCs w:val="28"/>
        </w:rPr>
        <w:t>26 годов»</w:t>
      </w:r>
      <w:r w:rsidRPr="0035626F">
        <w:rPr>
          <w:rFonts w:ascii="Times New Roman" w:hAnsi="Times New Roman" w:cs="Times New Roman"/>
          <w:sz w:val="28"/>
          <w:szCs w:val="28"/>
        </w:rPr>
        <w:t xml:space="preserve">, статьей 56 Устава Уссурийского городского округа, постановлением администрации </w:t>
      </w:r>
      <w:r w:rsidRPr="0035626F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 от 31 марта 2015 года № 895-НПА               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уточнения объемов финансирования</w:t>
      </w:r>
      <w:r w:rsidR="001A30D6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62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Уссурийского городского округа от 23 декабря 2022 года № 3601-НПА «Об утверждении муниципальной программы «Развитие культуры и искусства Уссурийского городского округа» на 2023-2027 годы и признании утратившим силу постановления администрации Уссурийского городского округа от 03 ноября 2016 года № 3386-НПА «Об утверждении муниципальной программы «Развитие культуры и искусства Уссурийского городского округа»                 на 2017-2024 годы» (далее – Постановление) следующие изменения:</w:t>
      </w:r>
      <w:proofErr w:type="gramEnd"/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в муниципальной программе «Развитие культуры и искусства Уссурийского городского округа» на 2023-2027 годы», утвержденной Постановлением (далее – Программа):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в разделе «Объем бюджетных ассигнований муниципальной программы  (с расшифровкой по годам и источникам финансирования)»:</w:t>
      </w:r>
    </w:p>
    <w:p w:rsidR="0035626F" w:rsidRDefault="000D57A6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626F" w:rsidRPr="0035626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втором</w:t>
      </w:r>
      <w:r w:rsidR="0035626F" w:rsidRPr="0035626F">
        <w:rPr>
          <w:rFonts w:ascii="Times New Roman" w:hAnsi="Times New Roman" w:cs="Times New Roman"/>
          <w:sz w:val="28"/>
          <w:szCs w:val="28"/>
        </w:rPr>
        <w:t xml:space="preserve"> пункта 2 </w:t>
      </w:r>
      <w:r>
        <w:rPr>
          <w:rFonts w:ascii="Times New Roman" w:hAnsi="Times New Roman" w:cs="Times New Roman"/>
          <w:sz w:val="28"/>
          <w:szCs w:val="28"/>
        </w:rPr>
        <w:t>заменить сумму 2 676 914,83 на сумму 2 706 319,32;</w:t>
      </w:r>
    </w:p>
    <w:p w:rsidR="000D57A6" w:rsidRPr="0035626F" w:rsidRDefault="000D57A6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 заменить сумму 576 420,96 на сумму 605 825,45, сумму 544 108,90 на сумму 573 513,39</w:t>
      </w:r>
      <w:r w:rsidR="00752000">
        <w:rPr>
          <w:rFonts w:ascii="Times New Roman" w:hAnsi="Times New Roman" w:cs="Times New Roman"/>
          <w:sz w:val="28"/>
          <w:szCs w:val="28"/>
        </w:rPr>
        <w:t>;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в разделе IV. «Перечень и краткое описание основных программных мероприятий»: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lastRenderedPageBreak/>
        <w:t>абзац шестой после слов «Уссурийская душа» дополнить словами             «, фестиваль «Первые семейные уссурийские игры».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б) Приложение № 2 «Перечень мероприятий муниципальной программы «Развитие культуры и искусства Уссурийского городского округа» на 2023-2027 годы» к Программе изложить в новой редакции (прилагается);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в) Приложение № 3 «Финансовое обеспечение муниципальной программы «Развитие культуры и искусства Уссурийского городского округа» на 2023-2027 годы» к Программе изложить в новой редакции (прилагается).</w:t>
      </w:r>
    </w:p>
    <w:p w:rsidR="0035626F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>2.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07575" w:rsidRPr="0035626F" w:rsidRDefault="0035626F" w:rsidP="0035626F">
      <w:pPr>
        <w:pStyle w:val="af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F">
        <w:rPr>
          <w:rFonts w:ascii="Times New Roman" w:hAnsi="Times New Roman" w:cs="Times New Roman"/>
          <w:sz w:val="28"/>
          <w:szCs w:val="28"/>
        </w:rPr>
        <w:t xml:space="preserve">3. Управлению делами аппарата администрации Уссурийского городского округа (Болтенко) </w:t>
      </w:r>
      <w:proofErr w:type="gramStart"/>
      <w:r w:rsidRPr="003562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626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62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Уссурийского городского округа.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5626F" w:rsidRDefault="0035626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Pr="0035626F" w:rsidRDefault="00F1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Liberation Serif" w:hAnsi="Times New Roman" w:cs="Times New Roman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 w:rsidRPr="0035626F">
                  <w:rPr>
                    <w:rFonts w:ascii="Times New Roman" w:hAnsi="Times New Roman" w:cs="Times New Roman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35626F" w:rsidRDefault="00E07575" w:rsidP="00E67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35626F" w:rsidRDefault="00F10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Liberation Serif" w:hAnsi="Times New Roman" w:cs="Times New Roman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 w:rsidRPr="0035626F">
                  <w:rPr>
                    <w:rFonts w:ascii="Times New Roman" w:hAnsi="Times New Roman" w:cs="Times New Roman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 w:rsidP="0035626F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4E" w:rsidRDefault="00F1074E">
      <w:pPr>
        <w:spacing w:after="0" w:line="240" w:lineRule="auto"/>
      </w:pPr>
      <w:r>
        <w:separator/>
      </w:r>
    </w:p>
  </w:endnote>
  <w:endnote w:type="continuationSeparator" w:id="0">
    <w:p w:rsidR="00F1074E" w:rsidRDefault="00F1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F1074E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4E" w:rsidRDefault="00F1074E">
      <w:pPr>
        <w:spacing w:after="0" w:line="240" w:lineRule="auto"/>
      </w:pPr>
      <w:r>
        <w:separator/>
      </w:r>
    </w:p>
  </w:footnote>
  <w:footnote w:type="continuationSeparator" w:id="0">
    <w:p w:rsidR="00F1074E" w:rsidRDefault="00F1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8C66AC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D57A6"/>
    <w:rsid w:val="0017111C"/>
    <w:rsid w:val="001A30D6"/>
    <w:rsid w:val="0035626F"/>
    <w:rsid w:val="003D6BFB"/>
    <w:rsid w:val="003F641A"/>
    <w:rsid w:val="00493165"/>
    <w:rsid w:val="0058495A"/>
    <w:rsid w:val="00711B11"/>
    <w:rsid w:val="00752000"/>
    <w:rsid w:val="008813AB"/>
    <w:rsid w:val="008C66AC"/>
    <w:rsid w:val="009E3D2F"/>
    <w:rsid w:val="00B56A65"/>
    <w:rsid w:val="00C374FC"/>
    <w:rsid w:val="00C56721"/>
    <w:rsid w:val="00D77E93"/>
    <w:rsid w:val="00DD67F0"/>
    <w:rsid w:val="00E07575"/>
    <w:rsid w:val="00E67E8D"/>
    <w:rsid w:val="00EC3EBB"/>
    <w:rsid w:val="00F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5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5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5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5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F9AED0840F9347C79F51D12F3DCEA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36794-FFC9-40AF-AFB1-CEE9816DB73B}"/>
      </w:docPartPr>
      <w:docPartBody>
        <w:p w:rsidR="00A07BF7" w:rsidRDefault="00344B57" w:rsidP="00344B57">
          <w:pPr>
            <w:pStyle w:val="F9AED0840F9347C79F51D12F3DCEA3FE"/>
          </w:pPr>
          <w:r>
            <w:t>&lt;Краткое содержание&gt;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8" w:rsidRDefault="00073928">
      <w:r>
        <w:separator/>
      </w:r>
    </w:p>
  </w:endnote>
  <w:endnote w:type="continuationSeparator" w:id="0">
    <w:p w:rsidR="00073928" w:rsidRDefault="00073928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8" w:rsidRDefault="00073928">
      <w:r>
        <w:separator/>
      </w:r>
    </w:p>
  </w:footnote>
  <w:footnote w:type="continuationSeparator" w:id="0">
    <w:p w:rsidR="00073928" w:rsidRDefault="00073928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073928"/>
    <w:rsid w:val="000F7646"/>
    <w:rsid w:val="00344B57"/>
    <w:rsid w:val="003C552A"/>
    <w:rsid w:val="003D347A"/>
    <w:rsid w:val="004E59EB"/>
    <w:rsid w:val="00521F90"/>
    <w:rsid w:val="00530705"/>
    <w:rsid w:val="006869D0"/>
    <w:rsid w:val="00851550"/>
    <w:rsid w:val="00A07BF7"/>
    <w:rsid w:val="00AC504E"/>
    <w:rsid w:val="00C242D5"/>
    <w:rsid w:val="00E85DE8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AED0840F9347C79F51D12F3DCEA3FE">
    <w:name w:val="F9AED0840F9347C79F51D12F3DCEA3FE"/>
    <w:rsid w:val="00344B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Коблик Анастасия Олеговна</dc:creator>
  <cp:lastModifiedBy>Коблик Анастасия Олеговна</cp:lastModifiedBy>
  <cp:revision>2</cp:revision>
  <dcterms:created xsi:type="dcterms:W3CDTF">2024-06-19T00:18:00Z</dcterms:created>
  <dcterms:modified xsi:type="dcterms:W3CDTF">2024-06-19T00:18:00Z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