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9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12 апреля 2024 года                 № 1458-НПА «Об утверждении порядка предоставления субсидий на возмещение части затрат,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понесенных субъектами малого и среднего предпринимательства и физическими лицами, не являющимися индивидуальными предпринимателями, и применяющими специальный налоговый режим «Налог на профессиональный доход» на территории Уссурийского городского округа» 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</w:t>
      </w:r>
      <w:r>
        <w:rPr>
          <w:rFonts w:ascii="Times New Roman" w:hAnsi="Times New Roman"/>
          <w:sz w:val="28"/>
          <w:szCs w:val="28"/>
        </w:rPr>
        <w:t xml:space="preserve">я 2003 года           № 131-ФЗ «Об общих принципах организации местного самоуправления            </w:t>
      </w:r>
      <w:r>
        <w:rPr>
          <w:rFonts w:ascii="Times New Roman" w:hAnsi="Times New Roman"/>
          <w:sz w:val="28"/>
          <w:szCs w:val="28"/>
        </w:rPr>
        <w:t xml:space="preserve">      в Российской Федерации», Федеральным законом от 24 июля 2007 года № 209-ФЗ «О развитии малого и среднего предпринимательства в Российской Федерации», Уставом Уссурийского городского округа, постановлением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31 марта 20</w:t>
      </w:r>
      <w:r>
        <w:rPr>
          <w:rFonts w:ascii="Times New Roman" w:hAnsi="Times New Roman"/>
          <w:sz w:val="28"/>
          <w:szCs w:val="28"/>
        </w:rPr>
        <w:t xml:space="preserve">15 года 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округа», </w:t>
      </w:r>
      <w:r>
        <w:rPr>
          <w:rFonts w:ascii="Times New Roman" w:hAnsi="Times New Roman" w:eastAsia="Times New Roman"/>
          <w:sz w:val="28"/>
          <w:szCs w:val="28"/>
        </w:rPr>
        <w:t xml:space="preserve">в целях уточнения перечня документов, предоставляемых с</w:t>
      </w:r>
      <w:r>
        <w:rPr>
          <w:rFonts w:ascii="Times New Roman" w:hAnsi="Times New Roman"/>
          <w:sz w:val="28"/>
          <w:szCs w:val="28"/>
        </w:rPr>
        <w:t xml:space="preserve">убъектами малого и среднего предпринимательства, имеющими статус социального предприятия, для получения субсидии, а также уточнения результатов предоставления субсидии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firstLine="709"/>
        <w:jc w:val="both"/>
        <w:spacing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 w:eastAsia="Times New Roman"/>
          <w:sz w:val="28"/>
          <w:szCs w:val="28"/>
        </w:rPr>
        <w:t xml:space="preserve">Внести в </w:t>
      </w:r>
      <w:hyperlink r:id="rId10" w:tooltip="consultantplus://offline/ref=18096922B56823C61B81D26FBAEC1C8E03567BA6D8F18D7C736BE9DA0EE1C1EA13yAG" w:history="1">
        <w:r>
          <w:rPr>
            <w:rFonts w:ascii="Times New Roman" w:hAnsi="Times New Roman" w:eastAsia="Times New Roman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/>
          <w:sz w:val="28"/>
          <w:szCs w:val="28"/>
        </w:rPr>
        <w:t xml:space="preserve">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12 апреля 2024 года № 1458-НПА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на возмещение части затрат, </w:t>
      </w:r>
      <w:r>
        <w:rPr>
          <w:rFonts w:ascii="Times New Roman" w:hAnsi="Times New Roman"/>
          <w:sz w:val="28"/>
          <w:szCs w:val="28"/>
        </w:rPr>
        <w:t xml:space="preserve">понесенных субъектами малого и среднего предпринимательства и физическими лицами, не являющимися индивидуальными предпринимателями, и применяющими специальный налоговый режим «Налог на профессиональный доход» на территории Уссурийского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- Порядок) следующие изменения: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под</w:t>
      </w:r>
      <w:r>
        <w:rPr>
          <w:rFonts w:ascii="Times New Roman" w:hAnsi="Times New Roman" w:eastAsia="Times New Roman"/>
          <w:sz w:val="28"/>
          <w:szCs w:val="28"/>
        </w:rPr>
        <w:t xml:space="preserve">пункт «ж)» пункта 12</w:t>
      </w:r>
      <w:r>
        <w:rPr>
          <w:rFonts w:ascii="Times New Roman" w:hAnsi="Times New Roman" w:eastAsia="Times New Roman"/>
          <w:sz w:val="28"/>
          <w:szCs w:val="28"/>
          <w:vertAlign w:val="superscript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36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обязательство о создании нового рабочего места по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форме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ласно приложению № 5 к Порядку (для субъектов малого и среднего предпринимательства в случае отсутствия факта создания нового рабочего места в текущем 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инансовом году, за исключением субъектов малого и среднего предпринимательства – индивидуальных предпринимателей, имеющих статус социального предприятия, являющихся инвалидами, и осуществляющими предпринимательскую деятельность без привлечения работников);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подпунктах «н» и «п» пункта </w:t>
      </w:r>
      <w:r>
        <w:rPr>
          <w:rFonts w:ascii="Times New Roman" w:hAnsi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eastAsia="Times New Roman"/>
          <w:sz w:val="28"/>
          <w:szCs w:val="28"/>
          <w:vertAlign w:val="superscript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  <w:highlight w:val="none"/>
        </w:rPr>
        <w:t xml:space="preserve"> слово «или» заменить на «и (или)»;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4"/>
          <w:highlight w:val="none"/>
        </w:rPr>
      </w:r>
      <w:r>
        <w:rPr>
          <w:rFonts w:ascii="Times New Roman" w:hAnsi="Times New Roman" w:eastAsia="Times New Roman" w:cs="Times New Roman"/>
          <w:sz w:val="24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пункт </w:t>
      </w:r>
      <w:r>
        <w:rPr>
          <w:rFonts w:ascii="Times New Roman" w:hAnsi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eastAsia="Times New Roman"/>
          <w:sz w:val="28"/>
          <w:szCs w:val="28"/>
          <w:vertAlign w:val="superscript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 Порядка</w:t>
      </w:r>
      <w:r>
        <w:rPr>
          <w:rFonts w:ascii="Times New Roman" w:hAnsi="Times New Roman" w:eastAsia="Times New Roman"/>
          <w:sz w:val="28"/>
          <w:szCs w:val="28"/>
        </w:rPr>
        <w:t xml:space="preserve"> дополнить подпунктом «с» следующего содержания: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«с) копия справки, подтверждающая факт установления инвалидности в соответствии с Приложением № 1 к Приказу Минздравсоцразвития России от 24 ноября 2010 года № 1031н (ред. от  17.11.2020 г.)»;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пункт 41 Порядка дополнить абзацем следующего содержания: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«сохранение статуса индивидуального предпринимателя до конца текущего финансового года – для субъектов малого и среднего предпринимательства,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имеющих статус социального предприятия, являющихся инвалидами, и осуществляющими предпринимательскую деятельность без привлечения работников</w:t>
      </w:r>
      <w:r>
        <w:rPr>
          <w:rFonts w:ascii="Times New Roman" w:hAnsi="Times New Roman"/>
          <w:sz w:val="28"/>
          <w:szCs w:val="28"/>
          <w:highlight w:val="none"/>
        </w:rPr>
        <w:t xml:space="preserve">.»;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89"/>
        <w:ind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Управлению делами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(Болтенко) разместить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88"/>
        <w:jc w:val="center"/>
        <w:rPr>
          <w:b w:val="0"/>
          <w:szCs w:val="28"/>
        </w:rPr>
      </w:pPr>
      <w:r>
        <w:rPr>
          <w:b w:val="0"/>
          <w:szCs w:val="28"/>
        </w:rPr>
        <w:t xml:space="preserve">Уссурийского городского округа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Е.Е. Корж</w:t>
      </w:r>
      <w:r>
        <w:rPr>
          <w:b w:val="0"/>
          <w:szCs w:val="28"/>
        </w:rPr>
      </w:r>
      <w:r>
        <w:rPr>
          <w:b w:val="0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S Mincho">
    <w:panose1 w:val="0202060606050509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706"/>
    <w:next w:val="706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706"/>
    <w:next w:val="706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3">
    <w:name w:val="Heading 3"/>
    <w:basedOn w:val="706"/>
    <w:next w:val="706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706"/>
    <w:next w:val="706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706"/>
    <w:next w:val="706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706"/>
    <w:next w:val="706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706"/>
    <w:next w:val="706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706"/>
    <w:next w:val="706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706"/>
    <w:next w:val="706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Title Char"/>
    <w:basedOn w:val="707"/>
    <w:link w:val="730"/>
    <w:uiPriority w:val="10"/>
    <w:rPr>
      <w:sz w:val="48"/>
      <w:szCs w:val="48"/>
    </w:rPr>
  </w:style>
  <w:style w:type="character" w:styleId="681">
    <w:name w:val="Subtitle Char"/>
    <w:basedOn w:val="707"/>
    <w:link w:val="732"/>
    <w:uiPriority w:val="11"/>
    <w:rPr>
      <w:sz w:val="24"/>
      <w:szCs w:val="24"/>
    </w:rPr>
  </w:style>
  <w:style w:type="character" w:styleId="682">
    <w:name w:val="Quote Char"/>
    <w:link w:val="734"/>
    <w:uiPriority w:val="29"/>
    <w:rPr>
      <w:i/>
    </w:rPr>
  </w:style>
  <w:style w:type="character" w:styleId="683">
    <w:name w:val="Intense Quote Char"/>
    <w:link w:val="736"/>
    <w:uiPriority w:val="30"/>
    <w:rPr>
      <w:i/>
    </w:rPr>
  </w:style>
  <w:style w:type="paragraph" w:styleId="684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5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3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1"/>
    <w:uiPriority w:val="99"/>
    <w:rPr>
      <w:sz w:val="18"/>
    </w:rPr>
  </w:style>
  <w:style w:type="character" w:styleId="705">
    <w:name w:val="Endnote Text Char"/>
    <w:link w:val="874"/>
    <w:uiPriority w:val="99"/>
    <w:rPr>
      <w:sz w:val="20"/>
    </w:rPr>
  </w:style>
  <w:style w:type="paragraph" w:styleId="706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 w:customStyle="1">
    <w:name w:val="Заголовок 11"/>
    <w:basedOn w:val="706"/>
    <w:next w:val="706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711" w:customStyle="1">
    <w:name w:val="Heading 1 Char"/>
    <w:link w:val="710"/>
    <w:uiPriority w:val="9"/>
    <w:rPr>
      <w:rFonts w:ascii="Arial" w:hAnsi="Arial" w:eastAsia="Arial" w:cs="Arial"/>
      <w:sz w:val="40"/>
      <w:szCs w:val="40"/>
    </w:rPr>
  </w:style>
  <w:style w:type="paragraph" w:styleId="712" w:customStyle="1">
    <w:name w:val="Заголовок 21"/>
    <w:basedOn w:val="706"/>
    <w:next w:val="706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713" w:customStyle="1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 w:customStyle="1">
    <w:name w:val="Заголовок 31"/>
    <w:basedOn w:val="706"/>
    <w:next w:val="706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715" w:customStyle="1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paragraph" w:styleId="716" w:customStyle="1">
    <w:name w:val="Заголовок 41"/>
    <w:basedOn w:val="706"/>
    <w:next w:val="706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717" w:customStyle="1">
    <w:name w:val="Heading 4 Char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 w:customStyle="1">
    <w:name w:val="Заголовок 51"/>
    <w:basedOn w:val="706"/>
    <w:next w:val="706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719" w:customStyle="1">
    <w:name w:val="Heading 5 Char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 w:customStyle="1">
    <w:name w:val="Заголовок 61"/>
    <w:basedOn w:val="706"/>
    <w:next w:val="706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</w:rPr>
  </w:style>
  <w:style w:type="character" w:styleId="721" w:customStyle="1">
    <w:name w:val="Heading 6 Char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 w:customStyle="1">
    <w:name w:val="Заголовок 71"/>
    <w:basedOn w:val="706"/>
    <w:next w:val="706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</w:rPr>
  </w:style>
  <w:style w:type="character" w:styleId="723" w:customStyle="1">
    <w:name w:val="Heading 7 Char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 w:customStyle="1">
    <w:name w:val="Заголовок 81"/>
    <w:basedOn w:val="706"/>
    <w:next w:val="706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</w:rPr>
  </w:style>
  <w:style w:type="character" w:styleId="725" w:customStyle="1">
    <w:name w:val="Heading 8 Char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 w:customStyle="1">
    <w:name w:val="Заголовок 91"/>
    <w:basedOn w:val="706"/>
    <w:next w:val="706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27" w:customStyle="1">
    <w:name w:val="Heading 9 Char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List Paragraph"/>
    <w:basedOn w:val="706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rPr>
      <w:lang w:eastAsia="zh-CN"/>
    </w:rPr>
  </w:style>
  <w:style w:type="paragraph" w:styleId="730">
    <w:name w:val="Title"/>
    <w:basedOn w:val="706"/>
    <w:next w:val="706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 w:customStyle="1">
    <w:name w:val="Название Знак"/>
    <w:link w:val="730"/>
    <w:uiPriority w:val="10"/>
    <w:rPr>
      <w:sz w:val="48"/>
      <w:szCs w:val="48"/>
    </w:rPr>
  </w:style>
  <w:style w:type="paragraph" w:styleId="732">
    <w:name w:val="Subtitle"/>
    <w:basedOn w:val="706"/>
    <w:next w:val="706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 w:customStyle="1">
    <w:name w:val="Подзаголовок Знак"/>
    <w:link w:val="732"/>
    <w:uiPriority w:val="11"/>
    <w:rPr>
      <w:sz w:val="24"/>
      <w:szCs w:val="24"/>
    </w:rPr>
  </w:style>
  <w:style w:type="paragraph" w:styleId="734">
    <w:name w:val="Quote"/>
    <w:basedOn w:val="706"/>
    <w:next w:val="706"/>
    <w:link w:val="735"/>
    <w:uiPriority w:val="29"/>
    <w:qFormat/>
    <w:pPr>
      <w:ind w:left="720" w:right="720"/>
    </w:pPr>
    <w:rPr>
      <w:i/>
      <w:sz w:val="20"/>
      <w:szCs w:val="20"/>
    </w:r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706"/>
    <w:next w:val="706"/>
    <w:link w:val="7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</w:r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 w:customStyle="1">
    <w:name w:val="Верхний колонтитул1"/>
    <w:basedOn w:val="706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link w:val="738"/>
    <w:uiPriority w:val="99"/>
  </w:style>
  <w:style w:type="paragraph" w:styleId="740" w:customStyle="1">
    <w:name w:val="Нижний колонтитул1"/>
    <w:basedOn w:val="706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uiPriority w:val="99"/>
  </w:style>
  <w:style w:type="paragraph" w:styleId="742" w:customStyle="1">
    <w:name w:val="Название объекта1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43" w:customStyle="1">
    <w:name w:val="Caption Char"/>
    <w:link w:val="740"/>
    <w:uiPriority w:val="99"/>
  </w:style>
  <w:style w:type="table" w:styleId="744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0">
    <w:name w:val="Hyperlink"/>
    <w:uiPriority w:val="99"/>
    <w:unhideWhenUsed/>
    <w:rPr>
      <w:color w:val="0000ff"/>
      <w:u w:val="single"/>
    </w:rPr>
  </w:style>
  <w:style w:type="paragraph" w:styleId="871">
    <w:name w:val="footnote text"/>
    <w:basedOn w:val="706"/>
    <w:link w:val="872"/>
    <w:uiPriority w:val="99"/>
    <w:semiHidden/>
    <w:unhideWhenUsed/>
    <w:pPr>
      <w:spacing w:after="40" w:line="240" w:lineRule="auto"/>
    </w:pPr>
    <w:rPr>
      <w:sz w:val="18"/>
      <w:szCs w:val="20"/>
    </w:r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basedOn w:val="706"/>
    <w:link w:val="87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basedOn w:val="706"/>
    <w:next w:val="706"/>
    <w:uiPriority w:val="39"/>
    <w:unhideWhenUsed/>
    <w:pPr>
      <w:spacing w:after="57"/>
    </w:pPr>
  </w:style>
  <w:style w:type="paragraph" w:styleId="878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9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80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81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82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3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4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5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  <w:rPr>
      <w:lang w:eastAsia="zh-CN"/>
    </w:rPr>
  </w:style>
  <w:style w:type="paragraph" w:styleId="887">
    <w:name w:val="table of figures"/>
    <w:basedOn w:val="706"/>
    <w:next w:val="706"/>
    <w:uiPriority w:val="99"/>
    <w:unhideWhenUsed/>
    <w:pPr>
      <w:spacing w:after="0"/>
    </w:pPr>
  </w:style>
  <w:style w:type="paragraph" w:styleId="888" w:customStyle="1">
    <w:name w:val="ConsPlusTitle"/>
    <w:pPr>
      <w:widowControl w:val="off"/>
    </w:pPr>
    <w:rPr>
      <w:rFonts w:ascii="Times New Roman" w:hAnsi="Times New Roman" w:eastAsia="Times New Roman"/>
      <w:b/>
      <w:sz w:val="28"/>
    </w:rPr>
  </w:style>
  <w:style w:type="paragraph" w:styleId="889" w:customStyle="1">
    <w:name w:val="ConsPlusNonformat"/>
    <w:pPr>
      <w:widowControl w:val="off"/>
    </w:pPr>
    <w:rPr>
      <w:rFonts w:ascii="Courier New" w:hAnsi="Courier New" w:eastAsia="MS Mincho" w:cs="Courier New"/>
    </w:rPr>
  </w:style>
  <w:style w:type="paragraph" w:styleId="890">
    <w:name w:val="Header"/>
    <w:basedOn w:val="706"/>
    <w:link w:val="8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Верхний колонтитул Знак"/>
    <w:link w:val="890"/>
    <w:uiPriority w:val="99"/>
    <w:rPr>
      <w:sz w:val="22"/>
      <w:szCs w:val="22"/>
      <w:lang w:eastAsia="en-US"/>
    </w:rPr>
  </w:style>
  <w:style w:type="paragraph" w:styleId="892">
    <w:name w:val="Footer"/>
    <w:basedOn w:val="706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Нижний колонтитул Знак"/>
    <w:link w:val="892"/>
    <w:uiPriority w:val="99"/>
    <w:semiHidden/>
    <w:rPr>
      <w:sz w:val="22"/>
      <w:szCs w:val="22"/>
      <w:lang w:eastAsia="en-US"/>
    </w:rPr>
  </w:style>
  <w:style w:type="paragraph" w:styleId="894">
    <w:name w:val="Balloon Text"/>
    <w:basedOn w:val="706"/>
    <w:link w:val="895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895" w:customStyle="1">
    <w:name w:val="Текст выноски Знак"/>
    <w:link w:val="894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96">
    <w:name w:val="annotation reference"/>
    <w:uiPriority w:val="99"/>
    <w:semiHidden/>
    <w:unhideWhenUsed/>
    <w:rPr>
      <w:sz w:val="16"/>
      <w:szCs w:val="16"/>
    </w:rPr>
  </w:style>
  <w:style w:type="paragraph" w:styleId="897">
    <w:name w:val="annotation text"/>
    <w:basedOn w:val="706"/>
    <w:link w:val="898"/>
    <w:uiPriority w:val="99"/>
    <w:semiHidden/>
    <w:unhideWhenUsed/>
    <w:rPr>
      <w:sz w:val="20"/>
      <w:szCs w:val="20"/>
    </w:rPr>
  </w:style>
  <w:style w:type="character" w:styleId="898" w:customStyle="1">
    <w:name w:val="Текст примечания Знак"/>
    <w:link w:val="897"/>
    <w:uiPriority w:val="99"/>
    <w:semiHidden/>
    <w:rPr>
      <w:lang w:eastAsia="en-US"/>
    </w:rPr>
  </w:style>
  <w:style w:type="paragraph" w:styleId="899">
    <w:name w:val="annotation subject"/>
    <w:basedOn w:val="897"/>
    <w:next w:val="897"/>
    <w:link w:val="900"/>
    <w:uiPriority w:val="99"/>
    <w:semiHidden/>
    <w:unhideWhenUsed/>
    <w:rPr>
      <w:b/>
      <w:bCs/>
    </w:rPr>
  </w:style>
  <w:style w:type="character" w:styleId="900" w:customStyle="1">
    <w:name w:val="Тема примечания Знак"/>
    <w:link w:val="899"/>
    <w:uiPriority w:val="99"/>
    <w:semiHidden/>
    <w:rPr>
      <w:b/>
      <w:bCs/>
      <w:lang w:eastAsia="en-US"/>
    </w:rPr>
  </w:style>
  <w:style w:type="paragraph" w:styleId="901" w:customStyle="1">
    <w:name w:val="ConsPlusNormal"/>
    <w:rPr>
      <w:rFonts w:ascii="Arial" w:hAnsi="Arial" w:eastAsia="Times New Roman" w:cs="Arial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18096922B56823C61B81D26FBAEC1C8E03567BA6D8F18D7C736BE9DA0EE1C1EA13y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Р7-Офис/2024.2.1.461</Application>
  <Company>АУГО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revision>4</cp:revision>
  <dcterms:created xsi:type="dcterms:W3CDTF">2023-05-12T01:47:00Z</dcterms:created>
  <dcterms:modified xsi:type="dcterms:W3CDTF">2024-06-14T07:50:53Z</dcterms:modified>
  <cp:version>786432</cp:version>
</cp:coreProperties>
</file>