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jc w:val="both"/>
        <w:rPr>
          <w:szCs w:val="28"/>
        </w:rPr>
      </w:pPr>
      <w:r>
        <w:rPr>
          <w:szCs w:val="28"/>
        </w:rPr>
      </w:r>
      <w:r/>
    </w:p>
    <w:p>
      <w:pPr>
        <w:pStyle w:val="891"/>
        <w:jc w:val="both"/>
        <w:rPr>
          <w:szCs w:val="28"/>
        </w:rPr>
      </w:pPr>
      <w:r>
        <w:rPr>
          <w:szCs w:val="28"/>
        </w:rPr>
      </w:r>
      <w:r/>
    </w:p>
    <w:p>
      <w:pPr>
        <w:pStyle w:val="891"/>
        <w:jc w:val="both"/>
        <w:rPr>
          <w:szCs w:val="28"/>
        </w:rPr>
      </w:pPr>
      <w:r>
        <w:rPr>
          <w:szCs w:val="28"/>
        </w:rPr>
      </w:r>
      <w:r/>
    </w:p>
    <w:p>
      <w:pPr>
        <w:pStyle w:val="891"/>
        <w:jc w:val="both"/>
        <w:rPr>
          <w:szCs w:val="28"/>
        </w:rPr>
      </w:pPr>
      <w:r>
        <w:rPr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19050</wp:posOffset>
                </wp:positionV>
                <wp:extent cx="2628900" cy="13716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628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7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887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true;mso-position-horizontal-relative:text;margin-left:288.0pt;mso-position-horizontal:absolute;mso-position-vertical-relative:text;margin-top:1.5pt;mso-position-vertical:absolute;width:207.0pt;height:108.0pt;mso-wrap-distance-left:9.0pt;mso-wrap-distance-top:0.0pt;mso-wrap-distance-right:9.0pt;mso-wrap-distance-bottom:0.0pt;visibility:visible;" fillcolor="#FFFFFF" stroked="f">
                <v:textbox inset="0,0,0,0">
                  <w:txbxContent>
                    <w:p>
                      <w:pPr>
                        <w:pStyle w:val="887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/>
                    </w:p>
                    <w:p>
                      <w:pPr>
                        <w:pStyle w:val="887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</w:r>
      <w:r/>
    </w:p>
    <w:p>
      <w:pPr>
        <w:pStyle w:val="891"/>
        <w:jc w:val="both"/>
        <w:rPr>
          <w:szCs w:val="28"/>
        </w:rPr>
      </w:pPr>
      <w:r>
        <w:rPr>
          <w:szCs w:val="28"/>
        </w:rPr>
      </w:r>
      <w:r/>
    </w:p>
    <w:p>
      <w:pPr>
        <w:pStyle w:val="891"/>
        <w:jc w:val="both"/>
        <w:rPr>
          <w:szCs w:val="28"/>
        </w:rPr>
      </w:pPr>
      <w:r>
        <w:rPr>
          <w:szCs w:val="28"/>
        </w:rPr>
      </w:r>
      <w:r/>
    </w:p>
    <w:p>
      <w:pPr>
        <w:pStyle w:val="891"/>
        <w:jc w:val="both"/>
        <w:rPr>
          <w:szCs w:val="28"/>
        </w:rPr>
      </w:pPr>
      <w:r>
        <w:rPr>
          <w:szCs w:val="28"/>
        </w:rPr>
      </w:r>
      <w:r/>
    </w:p>
    <w:p>
      <w:pPr>
        <w:pStyle w:val="891"/>
        <w:jc w:val="both"/>
        <w:rPr>
          <w:szCs w:val="28"/>
        </w:rPr>
      </w:pPr>
      <w:r>
        <w:rPr>
          <w:szCs w:val="28"/>
        </w:rPr>
      </w:r>
      <w:r/>
    </w:p>
    <w:p>
      <w:pPr>
        <w:pStyle w:val="891"/>
        <w:jc w:val="both"/>
        <w:rPr>
          <w:szCs w:val="28"/>
        </w:rPr>
      </w:pPr>
      <w:r>
        <w:rPr>
          <w:szCs w:val="28"/>
        </w:rPr>
      </w:r>
      <w:r/>
    </w:p>
    <w:p>
      <w:pPr>
        <w:pStyle w:val="891"/>
        <w:jc w:val="both"/>
        <w:rPr>
          <w:sz w:val="44"/>
          <w:szCs w:val="44"/>
        </w:rPr>
      </w:pPr>
      <w:r>
        <w:rPr>
          <w:sz w:val="44"/>
          <w:szCs w:val="44"/>
        </w:rPr>
      </w:r>
      <w:r/>
    </w:p>
    <w:p>
      <w:pPr>
        <w:pStyle w:val="887"/>
        <w:ind w:left="284" w:right="495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Положения о проведении конкурса «Предприниматель года» и о признании утратившими силу некоторых нормативных правовых актов администрации Уссурийского городского округа</w:t>
      </w:r>
      <w:r/>
    </w:p>
    <w:p>
      <w:pPr>
        <w:pStyle w:val="891"/>
        <w:ind w:left="284" w:right="4959"/>
        <w:jc w:val="both"/>
        <w:rPr>
          <w:szCs w:val="28"/>
        </w:rPr>
      </w:pPr>
      <w:r>
        <w:rPr>
          <w:szCs w:val="28"/>
        </w:rPr>
      </w:r>
      <w:r/>
    </w:p>
    <w:p>
      <w:pPr>
        <w:pStyle w:val="891"/>
        <w:ind w:firstLine="708"/>
        <w:jc w:val="both"/>
        <w:rPr>
          <w:szCs w:val="28"/>
        </w:rPr>
      </w:pPr>
      <w:r>
        <w:rPr>
          <w:szCs w:val="28"/>
        </w:rPr>
      </w:r>
      <w:r/>
    </w:p>
    <w:p>
      <w:pPr>
        <w:pStyle w:val="891"/>
        <w:ind w:firstLine="708"/>
        <w:jc w:val="both"/>
        <w:rPr>
          <w:szCs w:val="28"/>
        </w:rPr>
      </w:pPr>
      <w:r>
        <w:rPr>
          <w:szCs w:val="28"/>
        </w:rPr>
      </w:r>
      <w:r/>
    </w:p>
    <w:p>
      <w:pPr>
        <w:pStyle w:val="896"/>
        <w:ind w:firstLine="540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Бюджетным </w:t>
      </w:r>
      <w:hyperlink r:id="rId13" w:tooltip="consultantplus://offline/ref=778C6CDABE180BCA4EBD563C5C52ACEF37D89F94020F0BF5E25DDD624B5023288E378BCBDC13DCBBE84BB88676B974W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кодексом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14" w:tooltip="consultantplus://offline/ref=778C6CDABE180BCA4EBD563C5C52ACEF37D89F97090F0BF5E25DDD624B5023288E378BCBDC13DCBBE84BB88676B974W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 июля 2007 года № 209-ФЗ «О развитии малого и среднего предпринимательства в Российской Федерации», </w:t>
      </w:r>
      <w:hyperlink r:id="rId15" w:tooltip="consultantplus://offline/ref=778C6CDABE180BCA4EBD48314A3EF2E034D0C19D010E05A4BA09DB351400257DDC77D5928F5097B7E852A4877688D898D2B17AW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Уставом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Уссурийского городского округа, </w:t>
      </w:r>
      <w:hyperlink r:id="rId16" w:tooltip="consultantplus://offline/ref=778C6CDABE180BCA4EBD48314A3EF2E034D0C19D010E04A0B60ADB351400257DDC77D5928F5097B7E852A4877688D898D2B17AW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Уссурийского городского округа от 31 октября 2017 года № 3236-НПА «Об утверждении муниципальной программы «Содействие развитию малого и среднего предприниматель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на территории Уссурийского городского округа» на 2018 - 2025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 целью проведения конкурса «Предприниматель года» в рамках </w:t>
      </w:r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  <w:hyperlink r:id="rId17" w:tooltip="consultantplus://offline/ref=778C6CDABE180BCA4EBD48314A3EF2E034D0C19D010E04A0B60ADB351400257DDC77D5929D50CFBBEA54B887739D8EC9944D1F5AE4A5F11F422A878FBD70W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«Организация и проведение Совета по улучшению инвестиционного климата и развитию предпринимательства при администрации Ус</w:t>
      </w:r>
      <w:r>
        <w:rPr>
          <w:rFonts w:ascii="Times New Roman" w:hAnsi="Times New Roman" w:cs="Times New Roman"/>
          <w:sz w:val="28"/>
          <w:szCs w:val="28"/>
        </w:rPr>
        <w:t xml:space="preserve">сурийского городского округа, круглых столов, встреч, форумов, конференций, конкурсов для субъектов малого и среднего предпринимательства» перечня мероприятий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униципальной программы «Содействие развитию малого и среднего предпринимательства на территории Уссурийского городского округа» на 2018 - 2025 годы, утвержденной постановлением администрации Уссурийского городского округа от 31 октября 2017 года № 3236-НПА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91"/>
        <w:jc w:val="both"/>
        <w:widowControl w:val="off"/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891"/>
        <w:jc w:val="both"/>
        <w:widowControl w:val="off"/>
        <w:rPr>
          <w:highlight w:val="none"/>
        </w:rPr>
      </w:pPr>
      <w:r>
        <w:rPr>
          <w:szCs w:val="28"/>
        </w:rPr>
        <w:t xml:space="preserve">ПОСТАНОВЛЯ</w:t>
      </w:r>
      <w:r>
        <w:rPr>
          <w:szCs w:val="28"/>
        </w:rPr>
        <w:t xml:space="preserve">ЕТ</w:t>
      </w:r>
      <w:r>
        <w:rPr>
          <w:szCs w:val="28"/>
        </w:rPr>
        <w:t xml:space="preserve">:</w:t>
      </w:r>
      <w:r/>
    </w:p>
    <w:p>
      <w:pPr>
        <w:pStyle w:val="891"/>
        <w:ind w:firstLine="720"/>
        <w:jc w:val="both"/>
        <w:widowControl w:val="off"/>
        <w:rPr>
          <w:szCs w:val="28"/>
        </w:rPr>
      </w:pPr>
      <w:r>
        <w:rPr>
          <w:szCs w:val="28"/>
        </w:rPr>
      </w:r>
      <w:r/>
    </w:p>
    <w:p>
      <w:pPr>
        <w:pStyle w:val="891"/>
        <w:ind w:firstLine="720"/>
        <w:jc w:val="both"/>
        <w:widowControl w:val="off"/>
      </w:pPr>
      <w:r>
        <w:rPr>
          <w:szCs w:val="28"/>
        </w:rPr>
      </w:r>
      <w:r>
        <w:rPr>
          <w:szCs w:val="28"/>
        </w:rPr>
      </w:r>
    </w:p>
    <w:p>
      <w:pPr>
        <w:pStyle w:val="891"/>
        <w:ind w:firstLine="720"/>
        <w:jc w:val="both"/>
        <w:widowControl w:val="off"/>
      </w:pPr>
      <w:r>
        <w:rPr>
          <w:szCs w:val="28"/>
        </w:rPr>
      </w:r>
      <w:r/>
    </w:p>
    <w:p>
      <w:pPr>
        <w:pStyle w:val="887"/>
        <w:ind w:firstLine="720"/>
        <w:jc w:val="both"/>
        <w:spacing w:line="36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w:tooltip="#P36" w:anchor="P36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Положение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конкурса «Предприниматель года» (прилагается).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firstLine="720"/>
        <w:jc w:val="both"/>
        <w:spacing w:line="36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Признать утратившими силу: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firstLine="720"/>
        <w:jc w:val="both"/>
        <w:spacing w:line="36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постановление администрации Уссурийского городского округа от 16 октября 2019 года № 2439-НПА «Об утверждении Положения о проведении конкурса «Лучший предприниматель года»;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firstLine="720"/>
        <w:jc w:val="both"/>
        <w:spacing w:line="36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постановление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администрации Уссурийского городского округа от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 26 ноября 2019 года № 2787-НПА «О внесении изменений в постановление администрации Уссурийского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от 16 октября 2019 года № 2439-НПА «Об утверждении Положения о проведении конкурса «Лучший предприниматель года»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firstLine="720"/>
        <w:jc w:val="both"/>
        <w:spacing w:line="36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постановление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администрации Уссурийского городского округа от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 18 сентября 2020 года № 2093-НПА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«О внесении изменений в постановление администрации Уссурийского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от 16 октября 2019 года № 2439-НПА «Об утверждении Положения о проведении конкурса «Лучший предприниматель года»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firstLine="720"/>
        <w:jc w:val="both"/>
        <w:spacing w:line="36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постановление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администрации Уссурийского городского округа от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 10 февраля 2022 года № 262-НПА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«О внесении изменений в постановление администрации Уссурийского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от 16 октября 2019 года № 2439-НПА «Об утверждении Положения о проведении конкурса «Лучший предприниматель года»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97"/>
        <w:ind w:firstLine="720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Управлению информатизации, связи и муниципальных услуг администрации Уссурийского городского округа (Панченко) разместить настоящее постановление на официальном сай</w:t>
      </w:r>
      <w:r>
        <w:rPr>
          <w:rFonts w:ascii="Times New Roman" w:hAnsi="Times New Roman" w:cs="Times New Roman"/>
          <w:sz w:val="28"/>
          <w:szCs w:val="28"/>
        </w:rPr>
        <w:t xml:space="preserve">те администрации Уссурийского г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родского округа.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7"/>
        <w:ind w:firstLine="72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4. 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7"/>
        <w:jc w:val="both"/>
        <w:spacing w:line="36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</w:r>
      <w:r>
        <w:rPr>
          <w:sz w:val="29"/>
          <w:szCs w:val="29"/>
        </w:rPr>
      </w:r>
    </w:p>
    <w:p>
      <w:pPr>
        <w:pStyle w:val="887"/>
        <w:jc w:val="both"/>
        <w:widowControl w:val="off"/>
        <w:rPr>
          <w:sz w:val="29"/>
          <w:szCs w:val="29"/>
        </w:rPr>
      </w:pP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pStyle w:val="887"/>
        <w:jc w:val="both"/>
        <w:widowControl w:val="off"/>
        <w:rPr>
          <w:sz w:val="29"/>
          <w:szCs w:val="29"/>
        </w:rPr>
      </w:pPr>
      <w:r>
        <w:rPr>
          <w:sz w:val="29"/>
          <w:szCs w:val="29"/>
        </w:rPr>
        <w:t xml:space="preserve">Глав</w:t>
      </w:r>
      <w:r>
        <w:rPr>
          <w:sz w:val="29"/>
          <w:szCs w:val="29"/>
        </w:rPr>
        <w:t xml:space="preserve">а Уссурийского</w:t>
      </w:r>
      <w:r>
        <w:rPr>
          <w:sz w:val="29"/>
          <w:szCs w:val="29"/>
        </w:rPr>
        <w:t xml:space="preserve">  </w:t>
      </w:r>
      <w:r>
        <w:rPr>
          <w:sz w:val="29"/>
          <w:szCs w:val="29"/>
        </w:rPr>
      </w:r>
      <w:r>
        <w:rPr>
          <w:sz w:val="29"/>
          <w:szCs w:val="29"/>
        </w:rPr>
      </w:r>
    </w:p>
    <w:p>
      <w:pPr>
        <w:pStyle w:val="887"/>
        <w:jc w:val="both"/>
        <w:widowControl w:val="off"/>
        <w:rPr>
          <w:sz w:val="29"/>
          <w:szCs w:val="29"/>
        </w:rPr>
      </w:pPr>
      <w:r>
        <w:rPr>
          <w:sz w:val="29"/>
          <w:szCs w:val="29"/>
        </w:rPr>
        <w:t xml:space="preserve">городского округа</w:t>
        <w:tab/>
        <w:tab/>
        <w:tab/>
        <w:tab/>
        <w:tab/>
        <w:tab/>
        <w:tab/>
        <w:t xml:space="preserve">    </w:t>
      </w:r>
      <w:r>
        <w:rPr>
          <w:sz w:val="29"/>
          <w:szCs w:val="29"/>
        </w:rPr>
        <w:t xml:space="preserve">         </w:t>
      </w:r>
      <w:r>
        <w:rPr>
          <w:sz w:val="29"/>
          <w:szCs w:val="29"/>
        </w:rPr>
        <w:t xml:space="preserve">Е.Е. Корж</w:t>
      </w:r>
      <w:r>
        <w:rPr>
          <w:sz w:val="29"/>
          <w:szCs w:val="29"/>
        </w:rPr>
      </w:r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w="11906" w:h="16838" w:orient="portrait"/>
      <w:pgMar w:top="1134" w:right="851" w:bottom="993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SimSun">
    <w:panose1 w:val="02000506000000020000"/>
  </w:font>
  <w:font w:name="Tahoma">
    <w:panose1 w:val="020B0604030504040204"/>
  </w:font>
  <w:font w:name="MS Mincho">
    <w:panose1 w:val="0202050305040509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rStyle w:val="895"/>
      </w:rPr>
      <w:framePr w:wrap="around" w:vAnchor="text" w:hAnchor="margin" w:xAlign="center" w:y="1"/>
    </w:pPr>
    <w:r>
      <w:rPr>
        <w:rStyle w:val="895"/>
      </w:rPr>
    </w:r>
    <w:r/>
  </w:p>
  <w:p>
    <w:pPr>
      <w:pStyle w:val="89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rStyle w:val="895"/>
      </w:rPr>
      <w:framePr w:wrap="around" w:vAnchor="text" w:hAnchor="margin" w:xAlign="center" w:y="1"/>
    </w:pPr>
    <w:r>
      <w:rPr>
        <w:rStyle w:val="895"/>
      </w:rPr>
      <w:fldChar w:fldCharType="begin"/>
    </w:r>
    <w:r>
      <w:rPr>
        <w:rStyle w:val="895"/>
      </w:rPr>
      <w:instrText xml:space="preserve">PAGE  </w:instrText>
    </w:r>
    <w:r>
      <w:rPr>
        <w:rStyle w:val="895"/>
      </w:rPr>
      <w:fldChar w:fldCharType="end"/>
    </w:r>
    <w:r>
      <w:rPr>
        <w:rStyle w:val="895"/>
      </w:rPr>
    </w:r>
    <w:r/>
  </w:p>
  <w:p>
    <w:pPr>
      <w:pStyle w:val="89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5"/>
        <w:sz w:val="28"/>
        <w:szCs w:val="28"/>
      </w:rPr>
      <w:framePr w:wrap="around" w:vAnchor="text" w:hAnchor="margin" w:xAlign="center" w:y="1"/>
    </w:pPr>
    <w:r>
      <w:rPr>
        <w:rStyle w:val="895"/>
        <w:sz w:val="28"/>
        <w:szCs w:val="28"/>
      </w:rPr>
      <w:fldChar w:fldCharType="begin"/>
    </w:r>
    <w:r>
      <w:rPr>
        <w:rStyle w:val="895"/>
        <w:sz w:val="28"/>
        <w:szCs w:val="28"/>
      </w:rPr>
      <w:instrText xml:space="preserve">PAGE  </w:instrText>
    </w:r>
    <w:r>
      <w:rPr>
        <w:rStyle w:val="895"/>
        <w:sz w:val="28"/>
        <w:szCs w:val="28"/>
      </w:rPr>
      <w:fldChar w:fldCharType="separate"/>
    </w:r>
    <w:r>
      <w:rPr>
        <w:rStyle w:val="895"/>
        <w:sz w:val="28"/>
        <w:szCs w:val="28"/>
      </w:rPr>
      <w:t xml:space="preserve">3</w:t>
    </w:r>
    <w:r>
      <w:rPr>
        <w:rStyle w:val="895"/>
        <w:sz w:val="28"/>
        <w:szCs w:val="28"/>
      </w:rPr>
      <w:fldChar w:fldCharType="end"/>
    </w:r>
    <w:r>
      <w:rPr>
        <w:rStyle w:val="895"/>
        <w:sz w:val="28"/>
        <w:szCs w:val="28"/>
      </w:rPr>
    </w:r>
    <w:r/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5"/>
      </w:rPr>
      <w:framePr w:wrap="around" w:vAnchor="text" w:hAnchor="margin" w:xAlign="center" w:y="1"/>
    </w:pPr>
    <w:r>
      <w:rPr>
        <w:rStyle w:val="895"/>
      </w:rPr>
      <w:fldChar w:fldCharType="begin"/>
    </w:r>
    <w:r>
      <w:rPr>
        <w:rStyle w:val="895"/>
      </w:rPr>
      <w:instrText xml:space="preserve">PAGE  </w:instrText>
    </w:r>
    <w:r>
      <w:rPr>
        <w:rStyle w:val="895"/>
      </w:rPr>
      <w:fldChar w:fldCharType="end"/>
    </w:r>
    <w:r>
      <w:rPr>
        <w:rStyle w:val="895"/>
      </w:rPr>
    </w:r>
    <w:r/>
  </w:p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7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7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7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7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7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7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7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7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7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887"/>
        <w:ind w:left="435" w:hanging="360"/>
        <w:tabs>
          <w:tab w:val="num" w:pos="43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7"/>
        <w:ind w:left="1155" w:hanging="360"/>
        <w:tabs>
          <w:tab w:val="num" w:pos="115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7"/>
        <w:ind w:left="1875" w:hanging="180"/>
        <w:tabs>
          <w:tab w:val="num" w:pos="187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7"/>
        <w:ind w:left="2595" w:hanging="360"/>
        <w:tabs>
          <w:tab w:val="num" w:pos="259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7"/>
        <w:ind w:left="3315" w:hanging="360"/>
        <w:tabs>
          <w:tab w:val="num" w:pos="331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7"/>
        <w:ind w:left="4035" w:hanging="180"/>
        <w:tabs>
          <w:tab w:val="num" w:pos="40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7"/>
        <w:ind w:left="4755" w:hanging="360"/>
        <w:tabs>
          <w:tab w:val="num" w:pos="475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7"/>
        <w:ind w:left="5475" w:hanging="360"/>
        <w:tabs>
          <w:tab w:val="num" w:pos="547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7"/>
        <w:ind w:left="6195" w:hanging="180"/>
        <w:tabs>
          <w:tab w:val="num" w:pos="6195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7"/>
        <w:ind w:left="1410" w:hanging="1050"/>
        <w:tabs>
          <w:tab w:val="num" w:pos="141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7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7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7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7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7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7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7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7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887"/>
        <w:ind w:left="660" w:hanging="360"/>
        <w:tabs>
          <w:tab w:val="num" w:pos="6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7"/>
        <w:ind w:left="1380" w:hanging="360"/>
        <w:tabs>
          <w:tab w:val="num" w:pos="13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7"/>
        <w:ind w:left="2100" w:hanging="180"/>
        <w:tabs>
          <w:tab w:val="num" w:pos="21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7"/>
        <w:ind w:left="2820" w:hanging="360"/>
        <w:tabs>
          <w:tab w:val="num" w:pos="28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7"/>
        <w:ind w:left="3540" w:hanging="360"/>
        <w:tabs>
          <w:tab w:val="num" w:pos="35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7"/>
        <w:ind w:left="4260" w:hanging="180"/>
        <w:tabs>
          <w:tab w:val="num" w:pos="42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7"/>
        <w:ind w:left="4980" w:hanging="360"/>
        <w:tabs>
          <w:tab w:val="num" w:pos="49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7"/>
        <w:ind w:left="5700" w:hanging="360"/>
        <w:tabs>
          <w:tab w:val="num" w:pos="57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7"/>
        <w:ind w:left="6420" w:hanging="180"/>
        <w:tabs>
          <w:tab w:val="num" w:pos="6420" w:leader="none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>
    <w:name w:val="Heading 1"/>
    <w:basedOn w:val="887"/>
    <w:next w:val="887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0">
    <w:name w:val="Heading 1 Char"/>
    <w:link w:val="709"/>
    <w:uiPriority w:val="9"/>
    <w:rPr>
      <w:rFonts w:ascii="Arial" w:hAnsi="Arial" w:eastAsia="Arial" w:cs="Arial"/>
      <w:sz w:val="40"/>
      <w:szCs w:val="40"/>
    </w:rPr>
  </w:style>
  <w:style w:type="paragraph" w:styleId="711">
    <w:name w:val="Heading 2"/>
    <w:basedOn w:val="887"/>
    <w:next w:val="887"/>
    <w:link w:val="7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2">
    <w:name w:val="Heading 2 Char"/>
    <w:link w:val="711"/>
    <w:uiPriority w:val="9"/>
    <w:rPr>
      <w:rFonts w:ascii="Arial" w:hAnsi="Arial" w:eastAsia="Arial" w:cs="Arial"/>
      <w:sz w:val="34"/>
    </w:rPr>
  </w:style>
  <w:style w:type="paragraph" w:styleId="713">
    <w:name w:val="Heading 3"/>
    <w:basedOn w:val="887"/>
    <w:next w:val="887"/>
    <w:link w:val="7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4">
    <w:name w:val="Heading 3 Char"/>
    <w:link w:val="713"/>
    <w:uiPriority w:val="9"/>
    <w:rPr>
      <w:rFonts w:ascii="Arial" w:hAnsi="Arial" w:eastAsia="Arial" w:cs="Arial"/>
      <w:sz w:val="30"/>
      <w:szCs w:val="30"/>
    </w:rPr>
  </w:style>
  <w:style w:type="paragraph" w:styleId="715">
    <w:name w:val="Heading 4"/>
    <w:basedOn w:val="887"/>
    <w:next w:val="887"/>
    <w:link w:val="7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6">
    <w:name w:val="Heading 4 Char"/>
    <w:link w:val="715"/>
    <w:uiPriority w:val="9"/>
    <w:rPr>
      <w:rFonts w:ascii="Arial" w:hAnsi="Arial" w:eastAsia="Arial" w:cs="Arial"/>
      <w:b/>
      <w:bCs/>
      <w:sz w:val="26"/>
      <w:szCs w:val="26"/>
    </w:rPr>
  </w:style>
  <w:style w:type="paragraph" w:styleId="717">
    <w:name w:val="Heading 5"/>
    <w:basedOn w:val="887"/>
    <w:next w:val="887"/>
    <w:link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8">
    <w:name w:val="Heading 5 Char"/>
    <w:link w:val="717"/>
    <w:uiPriority w:val="9"/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887"/>
    <w:next w:val="887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0">
    <w:name w:val="Heading 6 Char"/>
    <w:link w:val="719"/>
    <w:uiPriority w:val="9"/>
    <w:rPr>
      <w:rFonts w:ascii="Arial" w:hAnsi="Arial" w:eastAsia="Arial" w:cs="Arial"/>
      <w:b/>
      <w:bCs/>
      <w:sz w:val="22"/>
      <w:szCs w:val="22"/>
    </w:rPr>
  </w:style>
  <w:style w:type="paragraph" w:styleId="721">
    <w:name w:val="Heading 7"/>
    <w:basedOn w:val="887"/>
    <w:next w:val="887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2">
    <w:name w:val="Heading 7 Char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887"/>
    <w:next w:val="887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4">
    <w:name w:val="Heading 8 Char"/>
    <w:link w:val="723"/>
    <w:uiPriority w:val="9"/>
    <w:rPr>
      <w:rFonts w:ascii="Arial" w:hAnsi="Arial" w:eastAsia="Arial" w:cs="Arial"/>
      <w:i/>
      <w:iCs/>
      <w:sz w:val="22"/>
      <w:szCs w:val="22"/>
    </w:rPr>
  </w:style>
  <w:style w:type="paragraph" w:styleId="725">
    <w:name w:val="Heading 9"/>
    <w:basedOn w:val="887"/>
    <w:next w:val="887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>
    <w:name w:val="Heading 9 Char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basedOn w:val="887"/>
    <w:uiPriority w:val="34"/>
    <w:qFormat/>
    <w:pPr>
      <w:contextualSpacing/>
      <w:ind w:left="720"/>
    </w:pPr>
  </w:style>
  <w:style w:type="paragraph" w:styleId="728">
    <w:name w:val="No Spacing"/>
    <w:uiPriority w:val="1"/>
    <w:qFormat/>
    <w:pPr>
      <w:spacing w:before="0" w:after="0" w:line="240" w:lineRule="auto"/>
    </w:pPr>
  </w:style>
  <w:style w:type="paragraph" w:styleId="729">
    <w:name w:val="Title"/>
    <w:basedOn w:val="887"/>
    <w:next w:val="887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>
    <w:name w:val="Title Char"/>
    <w:link w:val="729"/>
    <w:uiPriority w:val="10"/>
    <w:rPr>
      <w:sz w:val="48"/>
      <w:szCs w:val="48"/>
    </w:rPr>
  </w:style>
  <w:style w:type="paragraph" w:styleId="731">
    <w:name w:val="Subtitle"/>
    <w:basedOn w:val="887"/>
    <w:next w:val="887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>
    <w:name w:val="Subtitle Char"/>
    <w:link w:val="731"/>
    <w:uiPriority w:val="11"/>
    <w:rPr>
      <w:sz w:val="24"/>
      <w:szCs w:val="24"/>
    </w:rPr>
  </w:style>
  <w:style w:type="paragraph" w:styleId="733">
    <w:name w:val="Quote"/>
    <w:basedOn w:val="887"/>
    <w:next w:val="887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7"/>
    <w:next w:val="887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paragraph" w:styleId="737">
    <w:name w:val="Header"/>
    <w:basedOn w:val="887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>
    <w:name w:val="Header Char"/>
    <w:link w:val="737"/>
    <w:uiPriority w:val="99"/>
  </w:style>
  <w:style w:type="paragraph" w:styleId="739">
    <w:name w:val="Footer"/>
    <w:basedOn w:val="887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>
    <w:name w:val="Footer Char"/>
    <w:link w:val="739"/>
    <w:uiPriority w:val="99"/>
  </w:style>
  <w:style w:type="paragraph" w:styleId="741">
    <w:name w:val="Caption"/>
    <w:basedOn w:val="887"/>
    <w:next w:val="8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>
    <w:name w:val="Caption Char"/>
    <w:basedOn w:val="741"/>
    <w:link w:val="739"/>
    <w:uiPriority w:val="99"/>
  </w:style>
  <w:style w:type="table" w:styleId="74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000ff" w:themeColor="hyperlink"/>
      <w:u w:val="single"/>
    </w:rPr>
  </w:style>
  <w:style w:type="paragraph" w:styleId="870">
    <w:name w:val="footnote text"/>
    <w:basedOn w:val="887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>
    <w:name w:val="Footnote Text Char"/>
    <w:link w:val="870"/>
    <w:uiPriority w:val="99"/>
    <w:rPr>
      <w:sz w:val="18"/>
    </w:rPr>
  </w:style>
  <w:style w:type="character" w:styleId="872">
    <w:name w:val="footnote reference"/>
    <w:uiPriority w:val="99"/>
    <w:unhideWhenUsed/>
    <w:rPr>
      <w:vertAlign w:val="superscript"/>
    </w:rPr>
  </w:style>
  <w:style w:type="paragraph" w:styleId="873">
    <w:name w:val="endnote text"/>
    <w:basedOn w:val="887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>
    <w:name w:val="Endnote Text Char"/>
    <w:link w:val="873"/>
    <w:uiPriority w:val="99"/>
    <w:rPr>
      <w:sz w:val="20"/>
    </w:rPr>
  </w:style>
  <w:style w:type="character" w:styleId="875">
    <w:name w:val="endnote reference"/>
    <w:uiPriority w:val="99"/>
    <w:semiHidden/>
    <w:unhideWhenUsed/>
    <w:rPr>
      <w:vertAlign w:val="superscript"/>
    </w:rPr>
  </w:style>
  <w:style w:type="paragraph" w:styleId="876">
    <w:name w:val="toc 1"/>
    <w:basedOn w:val="887"/>
    <w:next w:val="887"/>
    <w:uiPriority w:val="39"/>
    <w:unhideWhenUsed/>
    <w:pPr>
      <w:ind w:left="0" w:right="0" w:firstLine="0"/>
      <w:spacing w:after="57"/>
    </w:pPr>
  </w:style>
  <w:style w:type="paragraph" w:styleId="877">
    <w:name w:val="toc 2"/>
    <w:basedOn w:val="887"/>
    <w:next w:val="887"/>
    <w:uiPriority w:val="39"/>
    <w:unhideWhenUsed/>
    <w:pPr>
      <w:ind w:left="283" w:right="0" w:firstLine="0"/>
      <w:spacing w:after="57"/>
    </w:pPr>
  </w:style>
  <w:style w:type="paragraph" w:styleId="878">
    <w:name w:val="toc 3"/>
    <w:basedOn w:val="887"/>
    <w:next w:val="887"/>
    <w:uiPriority w:val="39"/>
    <w:unhideWhenUsed/>
    <w:pPr>
      <w:ind w:left="567" w:right="0" w:firstLine="0"/>
      <w:spacing w:after="57"/>
    </w:pPr>
  </w:style>
  <w:style w:type="paragraph" w:styleId="879">
    <w:name w:val="toc 4"/>
    <w:basedOn w:val="887"/>
    <w:next w:val="887"/>
    <w:uiPriority w:val="39"/>
    <w:unhideWhenUsed/>
    <w:pPr>
      <w:ind w:left="850" w:right="0" w:firstLine="0"/>
      <w:spacing w:after="57"/>
    </w:pPr>
  </w:style>
  <w:style w:type="paragraph" w:styleId="880">
    <w:name w:val="toc 5"/>
    <w:basedOn w:val="887"/>
    <w:next w:val="887"/>
    <w:uiPriority w:val="39"/>
    <w:unhideWhenUsed/>
    <w:pPr>
      <w:ind w:left="1134" w:right="0" w:firstLine="0"/>
      <w:spacing w:after="57"/>
    </w:pPr>
  </w:style>
  <w:style w:type="paragraph" w:styleId="881">
    <w:name w:val="toc 6"/>
    <w:basedOn w:val="887"/>
    <w:next w:val="887"/>
    <w:uiPriority w:val="39"/>
    <w:unhideWhenUsed/>
    <w:pPr>
      <w:ind w:left="1417" w:right="0" w:firstLine="0"/>
      <w:spacing w:after="57"/>
    </w:pPr>
  </w:style>
  <w:style w:type="paragraph" w:styleId="882">
    <w:name w:val="toc 7"/>
    <w:basedOn w:val="887"/>
    <w:next w:val="887"/>
    <w:uiPriority w:val="39"/>
    <w:unhideWhenUsed/>
    <w:pPr>
      <w:ind w:left="1701" w:right="0" w:firstLine="0"/>
      <w:spacing w:after="57"/>
    </w:pPr>
  </w:style>
  <w:style w:type="paragraph" w:styleId="883">
    <w:name w:val="toc 8"/>
    <w:basedOn w:val="887"/>
    <w:next w:val="887"/>
    <w:uiPriority w:val="39"/>
    <w:unhideWhenUsed/>
    <w:pPr>
      <w:ind w:left="1984" w:right="0" w:firstLine="0"/>
      <w:spacing w:after="57"/>
    </w:pPr>
  </w:style>
  <w:style w:type="paragraph" w:styleId="884">
    <w:name w:val="toc 9"/>
    <w:basedOn w:val="887"/>
    <w:next w:val="887"/>
    <w:uiPriority w:val="39"/>
    <w:unhideWhenUsed/>
    <w:pPr>
      <w:ind w:left="2268" w:right="0" w:firstLine="0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7" w:default="1">
    <w:name w:val="Normal"/>
    <w:next w:val="887"/>
    <w:link w:val="887"/>
    <w:qFormat/>
    <w:rPr>
      <w:rFonts w:eastAsia="MS Mincho"/>
      <w:sz w:val="24"/>
      <w:szCs w:val="24"/>
      <w:lang w:val="ru-RU" w:eastAsia="ru-RU" w:bidi="ar-SA"/>
    </w:rPr>
  </w:style>
  <w:style w:type="character" w:styleId="888">
    <w:name w:val="Основной шрифт абзаца"/>
    <w:next w:val="888"/>
    <w:link w:val="887"/>
    <w:semiHidden/>
  </w:style>
  <w:style w:type="table" w:styleId="889">
    <w:name w:val="Обычная таблица"/>
    <w:next w:val="889"/>
    <w:link w:val="887"/>
    <w:semiHidden/>
    <w:tblPr/>
  </w:style>
  <w:style w:type="numbering" w:styleId="890">
    <w:name w:val="Нет списка"/>
    <w:next w:val="890"/>
    <w:link w:val="887"/>
    <w:semiHidden/>
  </w:style>
  <w:style w:type="paragraph" w:styleId="891">
    <w:name w:val="Название"/>
    <w:basedOn w:val="887"/>
    <w:next w:val="891"/>
    <w:link w:val="887"/>
    <w:qFormat/>
    <w:pPr>
      <w:jc w:val="center"/>
    </w:pPr>
    <w:rPr>
      <w:rFonts w:eastAsia="SimSun"/>
      <w:sz w:val="28"/>
    </w:rPr>
  </w:style>
  <w:style w:type="paragraph" w:styleId="892">
    <w:name w:val="Текст выноски"/>
    <w:basedOn w:val="887"/>
    <w:next w:val="892"/>
    <w:link w:val="887"/>
    <w:semiHidden/>
    <w:rPr>
      <w:rFonts w:ascii="Tahoma" w:hAnsi="Tahoma" w:cs="Tahoma"/>
      <w:sz w:val="16"/>
      <w:szCs w:val="16"/>
    </w:rPr>
  </w:style>
  <w:style w:type="paragraph" w:styleId="893">
    <w:name w:val="Верхний колонтитул"/>
    <w:basedOn w:val="887"/>
    <w:next w:val="893"/>
    <w:link w:val="887"/>
    <w:pPr>
      <w:tabs>
        <w:tab w:val="center" w:pos="4677" w:leader="none"/>
        <w:tab w:val="right" w:pos="9355" w:leader="none"/>
      </w:tabs>
    </w:pPr>
  </w:style>
  <w:style w:type="paragraph" w:styleId="894">
    <w:name w:val="Нижний колонтитул"/>
    <w:basedOn w:val="887"/>
    <w:next w:val="894"/>
    <w:link w:val="887"/>
    <w:pPr>
      <w:tabs>
        <w:tab w:val="center" w:pos="4677" w:leader="none"/>
        <w:tab w:val="right" w:pos="9355" w:leader="none"/>
      </w:tabs>
    </w:pPr>
  </w:style>
  <w:style w:type="character" w:styleId="895">
    <w:name w:val="Номер страницы"/>
    <w:basedOn w:val="888"/>
    <w:next w:val="895"/>
    <w:link w:val="887"/>
  </w:style>
  <w:style w:type="paragraph" w:styleId="896">
    <w:name w:val="ConsPlusNormal"/>
    <w:next w:val="896"/>
    <w:link w:val="887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97">
    <w:name w:val="ConsPlusNonformat"/>
    <w:next w:val="897"/>
    <w:link w:val="887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98">
    <w:name w:val="Знак примечания"/>
    <w:next w:val="898"/>
    <w:link w:val="887"/>
    <w:rPr>
      <w:sz w:val="16"/>
      <w:szCs w:val="16"/>
    </w:rPr>
  </w:style>
  <w:style w:type="paragraph" w:styleId="899">
    <w:name w:val="Текст примечания"/>
    <w:basedOn w:val="887"/>
    <w:next w:val="899"/>
    <w:link w:val="900"/>
    <w:rPr>
      <w:sz w:val="20"/>
      <w:szCs w:val="20"/>
      <w:lang w:val="en-US" w:eastAsia="en-US"/>
    </w:rPr>
  </w:style>
  <w:style w:type="character" w:styleId="900">
    <w:name w:val="Текст примечания Знак"/>
    <w:next w:val="900"/>
    <w:link w:val="899"/>
    <w:rPr>
      <w:rFonts w:eastAsia="MS Mincho"/>
    </w:rPr>
  </w:style>
  <w:style w:type="paragraph" w:styleId="901">
    <w:name w:val="Тема примечания"/>
    <w:basedOn w:val="899"/>
    <w:next w:val="899"/>
    <w:link w:val="902"/>
    <w:rPr>
      <w:b/>
      <w:bCs/>
    </w:rPr>
  </w:style>
  <w:style w:type="character" w:styleId="902">
    <w:name w:val="Тема примечания Знак"/>
    <w:next w:val="902"/>
    <w:link w:val="901"/>
    <w:rPr>
      <w:rFonts w:eastAsia="MS Mincho"/>
      <w:b/>
      <w:bCs/>
    </w:rPr>
  </w:style>
  <w:style w:type="character" w:styleId="903" w:default="1">
    <w:name w:val="Default Paragraph Font"/>
    <w:uiPriority w:val="1"/>
    <w:semiHidden/>
    <w:unhideWhenUsed/>
  </w:style>
  <w:style w:type="numbering" w:styleId="904" w:default="1">
    <w:name w:val="No List"/>
    <w:uiPriority w:val="99"/>
    <w:semiHidden/>
    <w:unhideWhenUsed/>
  </w:style>
  <w:style w:type="table" w:styleId="9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consultantplus://offline/ref=778C6CDABE180BCA4EBD563C5C52ACEF37D89F94020F0BF5E25DDD624B5023288E378BCBDC13DCBBE84BB88676B974W" TargetMode="External"/><Relationship Id="rId14" Type="http://schemas.openxmlformats.org/officeDocument/2006/relationships/hyperlink" Target="consultantplus://offline/ref=778C6CDABE180BCA4EBD563C5C52ACEF37D89F97090F0BF5E25DDD624B5023288E378BCBDC13DCBBE84BB88676B974W" TargetMode="External"/><Relationship Id="rId15" Type="http://schemas.openxmlformats.org/officeDocument/2006/relationships/hyperlink" Target="consultantplus://offline/ref=778C6CDABE180BCA4EBD48314A3EF2E034D0C19D010E05A4BA09DB351400257DDC77D5928F5097B7E852A4877688D898D2B17AW" TargetMode="External"/><Relationship Id="rId16" Type="http://schemas.openxmlformats.org/officeDocument/2006/relationships/hyperlink" Target="consultantplus://offline/ref=778C6CDABE180BCA4EBD48314A3EF2E034D0C19D010E04A0B60ADB351400257DDC77D5928F5097B7E852A4877688D898D2B17AW" TargetMode="External"/><Relationship Id="rId17" Type="http://schemas.openxmlformats.org/officeDocument/2006/relationships/hyperlink" Target="consultantplus://offline/ref=778C6CDABE180BCA4EBD48314A3EF2E034D0C19D010E04A0B60ADB351400257DDC77D5929D50CFBBEA54B887739D8EC9944D1F5AE4A5F11F422A878FBD70W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Home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6</cp:revision>
  <dcterms:created xsi:type="dcterms:W3CDTF">2022-09-21T06:09:00Z</dcterms:created>
  <dcterms:modified xsi:type="dcterms:W3CDTF">2023-04-13T23:25:56Z</dcterms:modified>
  <cp:version>786432</cp:version>
</cp:coreProperties>
</file>